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D1DF5" w14:textId="70965632" w:rsidR="00730AC5" w:rsidRPr="00EA47C0" w:rsidRDefault="003D321B" w:rsidP="00D33832">
      <w:pPr>
        <w:spacing w:beforeLines="50" w:before="146"/>
        <w:jc w:val="center"/>
        <w:rPr>
          <w:rFonts w:ascii="Times New Roman" w:eastAsia="黑体" w:hAnsi="Times New Roman" w:cs="Times New Roman"/>
          <w:bCs/>
          <w:sz w:val="30"/>
          <w:szCs w:val="30"/>
          <w:lang w:bidi="zh-CN"/>
        </w:rPr>
      </w:pPr>
      <w:r w:rsidRPr="003D321B">
        <w:rPr>
          <w:rFonts w:ascii="Times New Roman" w:eastAsia="黑体" w:hAnsi="Times New Roman" w:cs="Times New Roman" w:hint="eastAsia"/>
          <w:bCs/>
          <w:sz w:val="30"/>
          <w:szCs w:val="30"/>
          <w:lang w:bidi="zh-CN"/>
        </w:rPr>
        <w:t>荆楚文化遗产视觉基因的符号解构与语义映射框架研究</w:t>
      </w:r>
    </w:p>
    <w:p w14:paraId="4963375D" w14:textId="0D1A29A5" w:rsidR="00730AC5" w:rsidRPr="00CF507D" w:rsidRDefault="003D321B" w:rsidP="00FD3E51">
      <w:pPr>
        <w:adjustRightInd w:val="0"/>
        <w:snapToGrid w:val="0"/>
        <w:spacing w:beforeLines="50" w:before="146" w:afterLines="50" w:after="146"/>
        <w:jc w:val="center"/>
        <w:rPr>
          <w:rFonts w:ascii="Times New Roman" w:eastAsia="楷体" w:hAnsi="Times New Roman" w:cs="Times New Roman"/>
          <w:sz w:val="20"/>
          <w:szCs w:val="20"/>
        </w:rPr>
      </w:pPr>
      <w:r w:rsidRPr="003D321B">
        <w:rPr>
          <w:rFonts w:ascii="Times New Roman" w:eastAsia="楷体" w:hAnsi="Times New Roman" w:cs="Times New Roman" w:hint="eastAsia"/>
          <w:bCs/>
          <w:sz w:val="20"/>
          <w:szCs w:val="20"/>
          <w:lang w:bidi="zh-CN"/>
        </w:rPr>
        <w:t>田</w:t>
      </w:r>
      <w:r w:rsidRPr="003D321B">
        <w:rPr>
          <w:rFonts w:ascii="Times New Roman" w:eastAsia="楷体" w:hAnsi="Times New Roman" w:cs="Times New Roman" w:hint="eastAsia"/>
          <w:bCs/>
          <w:sz w:val="20"/>
          <w:szCs w:val="20"/>
          <w:lang w:bidi="zh-CN"/>
        </w:rPr>
        <w:t xml:space="preserve"> </w:t>
      </w:r>
      <w:r w:rsidRPr="003D321B">
        <w:rPr>
          <w:rFonts w:ascii="Times New Roman" w:eastAsia="楷体" w:hAnsi="Times New Roman" w:cs="Times New Roman" w:hint="eastAsia"/>
          <w:bCs/>
          <w:sz w:val="20"/>
          <w:szCs w:val="20"/>
          <w:lang w:bidi="zh-CN"/>
        </w:rPr>
        <w:t>原</w:t>
      </w:r>
      <w:r w:rsidRPr="003D321B">
        <w:rPr>
          <w:rFonts w:ascii="Times New Roman" w:eastAsia="楷体" w:hAnsi="Times New Roman" w:cs="Times New Roman" w:hint="eastAsia"/>
          <w:bCs/>
          <w:sz w:val="20"/>
          <w:szCs w:val="20"/>
          <w:vertAlign w:val="superscript"/>
          <w:lang w:bidi="zh-CN"/>
        </w:rPr>
        <w:t>1</w:t>
      </w:r>
      <w:r w:rsidRPr="003D321B">
        <w:rPr>
          <w:rFonts w:ascii="Times New Roman" w:eastAsia="楷体" w:hAnsi="Times New Roman" w:cs="Times New Roman" w:hint="eastAsia"/>
          <w:bCs/>
          <w:sz w:val="20"/>
          <w:szCs w:val="20"/>
          <w:lang w:bidi="zh-CN"/>
        </w:rPr>
        <w:t>，徐</w:t>
      </w:r>
      <w:r w:rsidRPr="003D321B">
        <w:rPr>
          <w:rFonts w:ascii="Times New Roman" w:eastAsia="楷体" w:hAnsi="Times New Roman" w:cs="Times New Roman" w:hint="eastAsia"/>
          <w:bCs/>
          <w:sz w:val="20"/>
          <w:szCs w:val="20"/>
          <w:lang w:bidi="zh-CN"/>
        </w:rPr>
        <w:t xml:space="preserve"> </w:t>
      </w:r>
      <w:r w:rsidRPr="003D321B">
        <w:rPr>
          <w:rFonts w:ascii="Times New Roman" w:eastAsia="楷体" w:hAnsi="Times New Roman" w:cs="Times New Roman" w:hint="eastAsia"/>
          <w:bCs/>
          <w:sz w:val="20"/>
          <w:szCs w:val="20"/>
          <w:lang w:bidi="zh-CN"/>
        </w:rPr>
        <w:t>莹</w:t>
      </w:r>
      <w:r w:rsidRPr="003D321B">
        <w:rPr>
          <w:rFonts w:ascii="Times New Roman" w:eastAsia="楷体" w:hAnsi="Times New Roman" w:cs="Times New Roman" w:hint="eastAsia"/>
          <w:bCs/>
          <w:sz w:val="20"/>
          <w:szCs w:val="20"/>
          <w:vertAlign w:val="superscript"/>
          <w:lang w:bidi="zh-CN"/>
        </w:rPr>
        <w:t>2</w:t>
      </w:r>
      <w:r w:rsidRPr="003D321B">
        <w:rPr>
          <w:rFonts w:ascii="Times New Roman" w:eastAsia="楷体" w:hAnsi="Times New Roman" w:cs="Times New Roman" w:hint="eastAsia"/>
          <w:bCs/>
          <w:sz w:val="20"/>
          <w:szCs w:val="20"/>
          <w:lang w:bidi="zh-CN"/>
        </w:rPr>
        <w:t>，邹</w:t>
      </w:r>
      <w:r w:rsidRPr="003D321B">
        <w:rPr>
          <w:rFonts w:ascii="Times New Roman" w:eastAsia="楷体" w:hAnsi="Times New Roman" w:cs="Times New Roman" w:hint="eastAsia"/>
          <w:bCs/>
          <w:sz w:val="20"/>
          <w:szCs w:val="20"/>
          <w:lang w:bidi="zh-CN"/>
        </w:rPr>
        <w:t xml:space="preserve"> </w:t>
      </w:r>
      <w:r w:rsidRPr="003D321B">
        <w:rPr>
          <w:rFonts w:ascii="Times New Roman" w:eastAsia="楷体" w:hAnsi="Times New Roman" w:cs="Times New Roman" w:hint="eastAsia"/>
          <w:bCs/>
          <w:sz w:val="20"/>
          <w:szCs w:val="20"/>
          <w:lang w:bidi="zh-CN"/>
        </w:rPr>
        <w:t>可</w:t>
      </w:r>
      <w:r w:rsidRPr="003D321B">
        <w:rPr>
          <w:rFonts w:ascii="Times New Roman" w:eastAsia="楷体" w:hAnsi="Times New Roman" w:cs="Times New Roman" w:hint="eastAsia"/>
          <w:bCs/>
          <w:sz w:val="20"/>
          <w:szCs w:val="20"/>
          <w:vertAlign w:val="superscript"/>
          <w:lang w:bidi="zh-CN"/>
        </w:rPr>
        <w:t>3</w:t>
      </w:r>
      <w:r>
        <w:rPr>
          <w:rFonts w:ascii="Times New Roman" w:eastAsia="楷体" w:hAnsi="Times New Roman" w:cs="Times New Roman"/>
          <w:bCs/>
          <w:sz w:val="20"/>
          <w:szCs w:val="20"/>
          <w:vertAlign w:val="superscript"/>
          <w:lang w:bidi="zh-CN"/>
        </w:rPr>
        <w:t>*</w:t>
      </w:r>
    </w:p>
    <w:p w14:paraId="48FC1D78" w14:textId="1CE80BD2" w:rsidR="00745795" w:rsidRDefault="003D321B" w:rsidP="003D321B">
      <w:pPr>
        <w:adjustRightInd w:val="0"/>
        <w:snapToGrid w:val="0"/>
        <w:spacing w:beforeLines="50" w:before="146" w:afterLines="50" w:after="146"/>
        <w:jc w:val="center"/>
        <w:rPr>
          <w:rFonts w:ascii="Times New Roman" w:eastAsia="楷体" w:hAnsi="Times New Roman" w:cs="Times New Roman"/>
          <w:bCs/>
          <w:sz w:val="20"/>
          <w:szCs w:val="20"/>
          <w:lang w:bidi="zh-CN"/>
        </w:rPr>
      </w:pPr>
      <w:r w:rsidRPr="003D321B">
        <w:rPr>
          <w:rFonts w:ascii="Times New Roman" w:eastAsia="楷体" w:hAnsi="Times New Roman" w:cs="Times New Roman" w:hint="eastAsia"/>
          <w:bCs/>
          <w:sz w:val="20"/>
          <w:szCs w:val="20"/>
          <w:vertAlign w:val="superscript"/>
          <w:lang w:bidi="zh-CN"/>
        </w:rPr>
        <w:t>1</w:t>
      </w:r>
      <w:r w:rsidRPr="003D321B">
        <w:rPr>
          <w:rFonts w:ascii="Times New Roman" w:eastAsia="楷体" w:hAnsi="Times New Roman" w:cs="Times New Roman" w:hint="eastAsia"/>
          <w:bCs/>
          <w:sz w:val="20"/>
          <w:szCs w:val="20"/>
          <w:lang w:bidi="zh-CN"/>
        </w:rPr>
        <w:t>武汉纺织大学创新设计学院</w:t>
      </w:r>
      <w:r>
        <w:rPr>
          <w:rFonts w:ascii="Times New Roman" w:eastAsia="楷体" w:hAnsi="Times New Roman" w:cs="Times New Roman" w:hint="eastAsia"/>
          <w:bCs/>
          <w:sz w:val="20"/>
          <w:szCs w:val="20"/>
          <w:lang w:bidi="zh-CN"/>
        </w:rPr>
        <w:t xml:space="preserve"> </w:t>
      </w:r>
      <w:r>
        <w:rPr>
          <w:rFonts w:ascii="Times New Roman" w:eastAsia="楷体" w:hAnsi="Times New Roman" w:cs="Times New Roman"/>
          <w:bCs/>
          <w:sz w:val="20"/>
          <w:szCs w:val="20"/>
          <w:lang w:bidi="zh-CN"/>
        </w:rPr>
        <w:t xml:space="preserve"> </w:t>
      </w:r>
      <w:r w:rsidRPr="003D321B">
        <w:rPr>
          <w:rFonts w:ascii="Times New Roman" w:eastAsia="楷体" w:hAnsi="Times New Roman" w:cs="Times New Roman" w:hint="eastAsia"/>
          <w:bCs/>
          <w:sz w:val="20"/>
          <w:szCs w:val="20"/>
          <w:lang w:bidi="zh-CN"/>
        </w:rPr>
        <w:t>湖北武汉</w:t>
      </w:r>
      <w:r>
        <w:rPr>
          <w:rFonts w:ascii="Times New Roman" w:eastAsia="楷体" w:hAnsi="Times New Roman" w:cs="Times New Roman"/>
          <w:bCs/>
          <w:sz w:val="20"/>
          <w:szCs w:val="20"/>
          <w:lang w:bidi="zh-CN"/>
        </w:rPr>
        <w:br/>
      </w:r>
      <w:r w:rsidRPr="003D321B">
        <w:rPr>
          <w:rFonts w:ascii="Times New Roman" w:eastAsia="楷体" w:hAnsi="Times New Roman" w:cs="Times New Roman" w:hint="eastAsia"/>
          <w:bCs/>
          <w:sz w:val="20"/>
          <w:szCs w:val="20"/>
          <w:vertAlign w:val="superscript"/>
          <w:lang w:bidi="zh-CN"/>
        </w:rPr>
        <w:t>2</w:t>
      </w:r>
      <w:r w:rsidRPr="003D321B">
        <w:rPr>
          <w:rFonts w:ascii="Times New Roman" w:eastAsia="楷体" w:hAnsi="Times New Roman" w:cs="Times New Roman" w:hint="eastAsia"/>
          <w:bCs/>
          <w:sz w:val="20"/>
          <w:szCs w:val="20"/>
          <w:lang w:bidi="zh-CN"/>
        </w:rPr>
        <w:t>武汉设计工程学院公共艺术学院</w:t>
      </w:r>
      <w:r>
        <w:rPr>
          <w:rFonts w:ascii="Times New Roman" w:eastAsia="楷体" w:hAnsi="Times New Roman" w:cs="Times New Roman" w:hint="eastAsia"/>
          <w:bCs/>
          <w:sz w:val="20"/>
          <w:szCs w:val="20"/>
          <w:lang w:bidi="zh-CN"/>
        </w:rPr>
        <w:t xml:space="preserve"> </w:t>
      </w:r>
      <w:r>
        <w:rPr>
          <w:rFonts w:ascii="Times New Roman" w:eastAsia="楷体" w:hAnsi="Times New Roman" w:cs="Times New Roman"/>
          <w:bCs/>
          <w:sz w:val="20"/>
          <w:szCs w:val="20"/>
          <w:lang w:bidi="zh-CN"/>
        </w:rPr>
        <w:t xml:space="preserve"> </w:t>
      </w:r>
      <w:r w:rsidRPr="003D321B">
        <w:rPr>
          <w:rFonts w:ascii="Times New Roman" w:eastAsia="楷体" w:hAnsi="Times New Roman" w:cs="Times New Roman" w:hint="eastAsia"/>
          <w:bCs/>
          <w:sz w:val="20"/>
          <w:szCs w:val="20"/>
          <w:lang w:bidi="zh-CN"/>
        </w:rPr>
        <w:t>湖北武汉</w:t>
      </w:r>
      <w:r>
        <w:rPr>
          <w:rFonts w:ascii="Times New Roman" w:eastAsia="楷体" w:hAnsi="Times New Roman" w:cs="Times New Roman"/>
          <w:bCs/>
          <w:sz w:val="20"/>
          <w:szCs w:val="20"/>
          <w:lang w:bidi="zh-CN"/>
        </w:rPr>
        <w:br/>
      </w:r>
      <w:r w:rsidRPr="003D321B">
        <w:rPr>
          <w:rFonts w:ascii="Times New Roman" w:eastAsia="楷体" w:hAnsi="Times New Roman" w:cs="Times New Roman" w:hint="eastAsia"/>
          <w:bCs/>
          <w:sz w:val="20"/>
          <w:szCs w:val="20"/>
          <w:vertAlign w:val="superscript"/>
          <w:lang w:bidi="zh-CN"/>
        </w:rPr>
        <w:t>3</w:t>
      </w:r>
      <w:r w:rsidRPr="003D321B">
        <w:rPr>
          <w:rFonts w:ascii="Times New Roman" w:eastAsia="楷体" w:hAnsi="Times New Roman" w:cs="Times New Roman" w:hint="eastAsia"/>
          <w:bCs/>
          <w:sz w:val="20"/>
          <w:szCs w:val="20"/>
          <w:lang w:bidi="zh-CN"/>
        </w:rPr>
        <w:t>湖北美术学院视觉艺术设计学院</w:t>
      </w:r>
      <w:r>
        <w:rPr>
          <w:rFonts w:ascii="Times New Roman" w:eastAsia="楷体" w:hAnsi="Times New Roman" w:cs="Times New Roman" w:hint="eastAsia"/>
          <w:bCs/>
          <w:sz w:val="20"/>
          <w:szCs w:val="20"/>
          <w:lang w:bidi="zh-CN"/>
        </w:rPr>
        <w:t xml:space="preserve"> </w:t>
      </w:r>
      <w:r>
        <w:rPr>
          <w:rFonts w:ascii="Times New Roman" w:eastAsia="楷体" w:hAnsi="Times New Roman" w:cs="Times New Roman"/>
          <w:bCs/>
          <w:sz w:val="20"/>
          <w:szCs w:val="20"/>
          <w:lang w:bidi="zh-CN"/>
        </w:rPr>
        <w:t xml:space="preserve"> </w:t>
      </w:r>
      <w:r w:rsidRPr="003D321B">
        <w:rPr>
          <w:rFonts w:ascii="Times New Roman" w:eastAsia="楷体" w:hAnsi="Times New Roman" w:cs="Times New Roman" w:hint="eastAsia"/>
          <w:bCs/>
          <w:sz w:val="20"/>
          <w:szCs w:val="20"/>
          <w:lang w:bidi="zh-CN"/>
        </w:rPr>
        <w:t>湖北武汉</w:t>
      </w:r>
    </w:p>
    <w:p w14:paraId="573F4863" w14:textId="4E0D41AB" w:rsidR="00730AC5" w:rsidRPr="00946B86" w:rsidRDefault="002B4F0A" w:rsidP="00EE262A">
      <w:pPr>
        <w:adjustRightInd w:val="0"/>
        <w:snapToGrid w:val="0"/>
        <w:spacing w:line="310" w:lineRule="exact"/>
        <w:ind w:firstLineChars="200" w:firstLine="400"/>
        <w:rPr>
          <w:rFonts w:ascii="Times New Roman" w:eastAsia="张海山锐线体简" w:hAnsi="Times New Roman" w:cs="Times New Roman"/>
          <w:sz w:val="20"/>
          <w:szCs w:val="20"/>
        </w:rPr>
      </w:pPr>
      <w:r w:rsidRPr="00946B86">
        <w:rPr>
          <w:rFonts w:ascii="Times New Roman" w:eastAsia="张海山锐线体简" w:hAnsi="Times New Roman" w:cs="Times New Roman"/>
          <w:sz w:val="20"/>
          <w:szCs w:val="20"/>
        </w:rPr>
        <w:t>【</w:t>
      </w:r>
      <w:r w:rsidRPr="00946B86">
        <w:rPr>
          <w:rFonts w:ascii="Times New Roman" w:eastAsia="黑体" w:hAnsi="Times New Roman" w:cs="Times New Roman"/>
          <w:sz w:val="20"/>
          <w:szCs w:val="20"/>
        </w:rPr>
        <w:t>摘要</w:t>
      </w:r>
      <w:r w:rsidRPr="00946B86">
        <w:rPr>
          <w:rFonts w:ascii="Times New Roman" w:eastAsia="张海山锐线体简" w:hAnsi="Times New Roman" w:cs="Times New Roman"/>
          <w:sz w:val="20"/>
          <w:szCs w:val="20"/>
        </w:rPr>
        <w:t>】</w:t>
      </w:r>
      <w:r w:rsidR="003D321B" w:rsidRPr="003D321B">
        <w:rPr>
          <w:rFonts w:ascii="Times New Roman" w:eastAsia="楷体" w:hAnsi="Times New Roman" w:cs="Times New Roman" w:hint="eastAsia"/>
          <w:bCs/>
          <w:sz w:val="20"/>
          <w:szCs w:val="20"/>
        </w:rPr>
        <w:t>生成式</w:t>
      </w:r>
      <w:r w:rsidR="003D321B" w:rsidRPr="003D321B">
        <w:rPr>
          <w:rFonts w:ascii="Times New Roman" w:eastAsia="楷体" w:hAnsi="Times New Roman" w:cs="Times New Roman" w:hint="eastAsia"/>
          <w:bCs/>
          <w:sz w:val="20"/>
          <w:szCs w:val="20"/>
        </w:rPr>
        <w:t>AI</w:t>
      </w:r>
      <w:r w:rsidR="003D321B" w:rsidRPr="003D321B">
        <w:rPr>
          <w:rFonts w:ascii="Times New Roman" w:eastAsia="楷体" w:hAnsi="Times New Roman" w:cs="Times New Roman" w:hint="eastAsia"/>
          <w:bCs/>
          <w:sz w:val="20"/>
          <w:szCs w:val="20"/>
        </w:rPr>
        <w:t>的规模化应用为文化遗产视觉转化提供了新路径，但通用大模型对荆楚文化意象的理解停留于表象拼贴，存在不同程度的语义漂移。现有研究缺乏对视觉基因的系统提取及从文化语义到视觉符号的映射机制。本文选取荆楚六类代表性遗产对象，引入设计符号学能指—所指框架，从</w:t>
      </w:r>
      <w:r w:rsidR="003D321B">
        <w:rPr>
          <w:rFonts w:ascii="Times New Roman" w:eastAsia="楷体" w:hAnsi="Times New Roman" w:cs="Times New Roman" w:hint="eastAsia"/>
          <w:bCs/>
          <w:sz w:val="20"/>
          <w:szCs w:val="20"/>
        </w:rPr>
        <w:t>“</w:t>
      </w:r>
      <w:r w:rsidR="003D321B" w:rsidRPr="003D321B">
        <w:rPr>
          <w:rFonts w:ascii="Times New Roman" w:eastAsia="楷体" w:hAnsi="Times New Roman" w:cs="Times New Roman" w:hint="eastAsia"/>
          <w:bCs/>
          <w:sz w:val="20"/>
          <w:szCs w:val="20"/>
        </w:rPr>
        <w:t>形、色、意、构</w:t>
      </w:r>
      <w:r w:rsidR="003D321B">
        <w:rPr>
          <w:rFonts w:ascii="Times New Roman" w:eastAsia="楷体" w:hAnsi="Times New Roman" w:cs="Times New Roman" w:hint="eastAsia"/>
          <w:bCs/>
          <w:sz w:val="20"/>
          <w:szCs w:val="20"/>
        </w:rPr>
        <w:t>”</w:t>
      </w:r>
      <w:r w:rsidR="003D321B" w:rsidRPr="003D321B">
        <w:rPr>
          <w:rFonts w:ascii="Times New Roman" w:eastAsia="楷体" w:hAnsi="Times New Roman" w:cs="Times New Roman" w:hint="eastAsia"/>
          <w:bCs/>
          <w:sz w:val="20"/>
          <w:szCs w:val="20"/>
        </w:rPr>
        <w:t>四维展开符号解构，提取核心视觉基因序列并划分三个稳定性等级。在此基础上，构建</w:t>
      </w:r>
      <w:r w:rsidR="003D321B">
        <w:rPr>
          <w:rFonts w:ascii="Times New Roman" w:eastAsia="楷体" w:hAnsi="Times New Roman" w:cs="Times New Roman" w:hint="eastAsia"/>
          <w:bCs/>
          <w:sz w:val="20"/>
          <w:szCs w:val="20"/>
        </w:rPr>
        <w:t>“</w:t>
      </w:r>
      <w:r w:rsidR="003D321B" w:rsidRPr="003D321B">
        <w:rPr>
          <w:rFonts w:ascii="Times New Roman" w:eastAsia="楷体" w:hAnsi="Times New Roman" w:cs="Times New Roman" w:hint="eastAsia"/>
          <w:bCs/>
          <w:sz w:val="20"/>
          <w:szCs w:val="20"/>
        </w:rPr>
        <w:t>文化意象、视觉原型、设计符号</w:t>
      </w:r>
      <w:r w:rsidR="003D321B">
        <w:rPr>
          <w:rFonts w:ascii="Times New Roman" w:eastAsia="楷体" w:hAnsi="Times New Roman" w:cs="Times New Roman" w:hint="eastAsia"/>
          <w:bCs/>
          <w:sz w:val="20"/>
          <w:szCs w:val="20"/>
        </w:rPr>
        <w:t>”</w:t>
      </w:r>
      <w:r w:rsidR="003D321B" w:rsidRPr="003D321B">
        <w:rPr>
          <w:rFonts w:ascii="Times New Roman" w:eastAsia="楷体" w:hAnsi="Times New Roman" w:cs="Times New Roman" w:hint="eastAsia"/>
          <w:bCs/>
          <w:sz w:val="20"/>
          <w:szCs w:val="20"/>
        </w:rPr>
        <w:t>三级语义映射框架，以</w:t>
      </w:r>
      <w:r w:rsidR="003D321B">
        <w:rPr>
          <w:rFonts w:ascii="Times New Roman" w:eastAsia="楷体" w:hAnsi="Times New Roman" w:cs="Times New Roman" w:hint="eastAsia"/>
          <w:bCs/>
          <w:sz w:val="20"/>
          <w:szCs w:val="20"/>
        </w:rPr>
        <w:t>“</w:t>
      </w:r>
      <w:r w:rsidR="003D321B" w:rsidRPr="003D321B">
        <w:rPr>
          <w:rFonts w:ascii="Times New Roman" w:eastAsia="楷体" w:hAnsi="Times New Roman" w:cs="Times New Roman" w:hint="eastAsia"/>
          <w:bCs/>
          <w:sz w:val="20"/>
          <w:szCs w:val="20"/>
        </w:rPr>
        <w:t>不变之体</w:t>
      </w:r>
      <w:r w:rsidR="003D321B">
        <w:rPr>
          <w:rFonts w:ascii="Times New Roman" w:eastAsia="楷体" w:hAnsi="Times New Roman" w:cs="Times New Roman" w:hint="eastAsia"/>
          <w:bCs/>
          <w:sz w:val="20"/>
          <w:szCs w:val="20"/>
        </w:rPr>
        <w:t>”</w:t>
      </w:r>
      <w:r w:rsidR="003D321B" w:rsidRPr="003D321B">
        <w:rPr>
          <w:rFonts w:ascii="Times New Roman" w:eastAsia="楷体" w:hAnsi="Times New Roman" w:cs="Times New Roman" w:hint="eastAsia"/>
          <w:bCs/>
          <w:sz w:val="20"/>
          <w:szCs w:val="20"/>
        </w:rPr>
        <w:t>与</w:t>
      </w:r>
      <w:r w:rsidR="003D321B">
        <w:rPr>
          <w:rFonts w:ascii="Times New Roman" w:eastAsia="楷体" w:hAnsi="Times New Roman" w:cs="Times New Roman" w:hint="eastAsia"/>
          <w:bCs/>
          <w:sz w:val="20"/>
          <w:szCs w:val="20"/>
        </w:rPr>
        <w:t>“</w:t>
      </w:r>
      <w:r w:rsidR="003D321B" w:rsidRPr="003D321B">
        <w:rPr>
          <w:rFonts w:ascii="Times New Roman" w:eastAsia="楷体" w:hAnsi="Times New Roman" w:cs="Times New Roman" w:hint="eastAsia"/>
          <w:bCs/>
          <w:sz w:val="20"/>
          <w:szCs w:val="20"/>
        </w:rPr>
        <w:t>可变之用</w:t>
      </w:r>
      <w:r w:rsidR="003D321B">
        <w:rPr>
          <w:rFonts w:ascii="Times New Roman" w:eastAsia="楷体" w:hAnsi="Times New Roman" w:cs="Times New Roman" w:hint="eastAsia"/>
          <w:bCs/>
          <w:sz w:val="20"/>
          <w:szCs w:val="20"/>
        </w:rPr>
        <w:t>”</w:t>
      </w:r>
      <w:r w:rsidR="003D321B" w:rsidRPr="003D321B">
        <w:rPr>
          <w:rFonts w:ascii="Times New Roman" w:eastAsia="楷体" w:hAnsi="Times New Roman" w:cs="Times New Roman" w:hint="eastAsia"/>
          <w:bCs/>
          <w:sz w:val="20"/>
          <w:szCs w:val="20"/>
        </w:rPr>
        <w:t>界定转译的伦理边界。研究讨论了该框架在多智能体协同转译场景中的应用潜力，为荆楚文化遗产的精准视觉表达提供系统性设计学路径。</w:t>
      </w:r>
    </w:p>
    <w:p w14:paraId="31C8ECC9" w14:textId="7EE85985" w:rsidR="00D927A7" w:rsidRDefault="00D927A7" w:rsidP="00D927A7">
      <w:pPr>
        <w:adjustRightInd w:val="0"/>
        <w:snapToGrid w:val="0"/>
        <w:spacing w:line="310" w:lineRule="exact"/>
        <w:ind w:firstLineChars="200" w:firstLine="400"/>
        <w:rPr>
          <w:rFonts w:ascii="Times New Roman" w:eastAsia="楷体" w:hAnsi="Times New Roman" w:cs="Times New Roman"/>
          <w:bCs/>
          <w:sz w:val="20"/>
          <w:szCs w:val="20"/>
        </w:rPr>
      </w:pPr>
      <w:r w:rsidRPr="00946B86">
        <w:rPr>
          <w:rFonts w:ascii="Times New Roman" w:eastAsia="张海山锐线体简" w:hAnsi="Times New Roman" w:cs="Times New Roman"/>
          <w:sz w:val="20"/>
          <w:szCs w:val="20"/>
        </w:rPr>
        <w:t>【</w:t>
      </w:r>
      <w:r w:rsidRPr="00946B86">
        <w:rPr>
          <w:rFonts w:ascii="Times New Roman" w:eastAsia="黑体" w:hAnsi="Times New Roman" w:cs="Times New Roman"/>
          <w:sz w:val="20"/>
          <w:szCs w:val="20"/>
        </w:rPr>
        <w:t>关键词</w:t>
      </w:r>
      <w:r w:rsidRPr="00946B86">
        <w:rPr>
          <w:rFonts w:ascii="Times New Roman" w:eastAsia="张海山锐线体简" w:hAnsi="Times New Roman" w:cs="Times New Roman"/>
          <w:sz w:val="20"/>
          <w:szCs w:val="20"/>
        </w:rPr>
        <w:t>】</w:t>
      </w:r>
      <w:r w:rsidR="003F192A" w:rsidRPr="003F192A">
        <w:rPr>
          <w:rFonts w:ascii="Times New Roman" w:eastAsia="楷体" w:hAnsi="Times New Roman" w:cs="Times New Roman" w:hint="eastAsia"/>
          <w:bCs/>
          <w:sz w:val="20"/>
          <w:szCs w:val="20"/>
        </w:rPr>
        <w:t>荆楚文化遗产</w:t>
      </w:r>
      <w:r w:rsidR="003F192A">
        <w:rPr>
          <w:rFonts w:ascii="Times New Roman" w:eastAsia="楷体" w:hAnsi="Times New Roman" w:cs="Times New Roman" w:hint="eastAsia"/>
          <w:bCs/>
          <w:sz w:val="20"/>
          <w:szCs w:val="20"/>
        </w:rPr>
        <w:t>；</w:t>
      </w:r>
      <w:r w:rsidR="003F192A" w:rsidRPr="003F192A">
        <w:rPr>
          <w:rFonts w:ascii="Times New Roman" w:eastAsia="楷体" w:hAnsi="Times New Roman" w:cs="Times New Roman" w:hint="eastAsia"/>
          <w:bCs/>
          <w:sz w:val="20"/>
          <w:szCs w:val="20"/>
        </w:rPr>
        <w:t>视觉基因</w:t>
      </w:r>
      <w:r w:rsidR="003F192A">
        <w:rPr>
          <w:rFonts w:ascii="Times New Roman" w:eastAsia="楷体" w:hAnsi="Times New Roman" w:cs="Times New Roman" w:hint="eastAsia"/>
          <w:bCs/>
          <w:sz w:val="20"/>
          <w:szCs w:val="20"/>
        </w:rPr>
        <w:t>；</w:t>
      </w:r>
      <w:r w:rsidR="003F192A" w:rsidRPr="003F192A">
        <w:rPr>
          <w:rFonts w:ascii="Times New Roman" w:eastAsia="楷体" w:hAnsi="Times New Roman" w:cs="Times New Roman" w:hint="eastAsia"/>
          <w:bCs/>
          <w:sz w:val="20"/>
          <w:szCs w:val="20"/>
        </w:rPr>
        <w:t>设计符号学</w:t>
      </w:r>
      <w:r w:rsidR="003F192A">
        <w:rPr>
          <w:rFonts w:ascii="Times New Roman" w:eastAsia="楷体" w:hAnsi="Times New Roman" w:cs="Times New Roman" w:hint="eastAsia"/>
          <w:bCs/>
          <w:sz w:val="20"/>
          <w:szCs w:val="20"/>
        </w:rPr>
        <w:t>；</w:t>
      </w:r>
      <w:r w:rsidR="003F192A" w:rsidRPr="003F192A">
        <w:rPr>
          <w:rFonts w:ascii="Times New Roman" w:eastAsia="楷体" w:hAnsi="Times New Roman" w:cs="Times New Roman" w:hint="eastAsia"/>
          <w:bCs/>
          <w:sz w:val="20"/>
          <w:szCs w:val="20"/>
        </w:rPr>
        <w:t>语义映射</w:t>
      </w:r>
      <w:r w:rsidR="003F192A">
        <w:rPr>
          <w:rFonts w:ascii="Times New Roman" w:eastAsia="楷体" w:hAnsi="Times New Roman" w:cs="Times New Roman" w:hint="eastAsia"/>
          <w:bCs/>
          <w:sz w:val="20"/>
          <w:szCs w:val="20"/>
        </w:rPr>
        <w:t>；</w:t>
      </w:r>
      <w:r w:rsidR="003F192A" w:rsidRPr="003F192A">
        <w:rPr>
          <w:rFonts w:ascii="Times New Roman" w:eastAsia="楷体" w:hAnsi="Times New Roman" w:cs="Times New Roman" w:hint="eastAsia"/>
          <w:bCs/>
          <w:sz w:val="20"/>
          <w:szCs w:val="20"/>
        </w:rPr>
        <w:t>视觉转译</w:t>
      </w:r>
    </w:p>
    <w:p w14:paraId="32BF423F" w14:textId="3B35FC88" w:rsidR="009067BA" w:rsidRDefault="009067BA" w:rsidP="00D927A7">
      <w:pPr>
        <w:adjustRightInd w:val="0"/>
        <w:snapToGrid w:val="0"/>
        <w:spacing w:line="310" w:lineRule="exact"/>
        <w:ind w:firstLineChars="200" w:firstLine="400"/>
        <w:rPr>
          <w:rFonts w:ascii="Times New Roman" w:eastAsia="楷体" w:hAnsi="Times New Roman" w:cs="Times New Roman"/>
          <w:bCs/>
          <w:sz w:val="20"/>
          <w:szCs w:val="20"/>
        </w:rPr>
      </w:pPr>
      <w:r w:rsidRPr="00946B86">
        <w:rPr>
          <w:rFonts w:ascii="Times New Roman" w:eastAsia="张海山锐线体简" w:hAnsi="Times New Roman" w:cs="Times New Roman"/>
          <w:sz w:val="20"/>
          <w:szCs w:val="20"/>
        </w:rPr>
        <w:t>【</w:t>
      </w:r>
      <w:r>
        <w:rPr>
          <w:rFonts w:ascii="Times New Roman" w:eastAsia="黑体" w:hAnsi="Times New Roman" w:cs="Times New Roman" w:hint="eastAsia"/>
          <w:sz w:val="20"/>
          <w:szCs w:val="20"/>
        </w:rPr>
        <w:t>基金项目</w:t>
      </w:r>
      <w:r w:rsidRPr="00946B86">
        <w:rPr>
          <w:rFonts w:ascii="Times New Roman" w:eastAsia="张海山锐线体简" w:hAnsi="Times New Roman" w:cs="Times New Roman"/>
          <w:sz w:val="20"/>
          <w:szCs w:val="20"/>
        </w:rPr>
        <w:t>】</w:t>
      </w:r>
      <w:r w:rsidRPr="009067BA">
        <w:rPr>
          <w:rFonts w:ascii="Times New Roman" w:eastAsia="楷体" w:hAnsi="Times New Roman" w:cs="Times New Roman" w:hint="eastAsia"/>
          <w:bCs/>
          <w:sz w:val="20"/>
          <w:szCs w:val="20"/>
        </w:rPr>
        <w:t>2026</w:t>
      </w:r>
      <w:r w:rsidRPr="009067BA">
        <w:rPr>
          <w:rFonts w:ascii="Times New Roman" w:eastAsia="楷体" w:hAnsi="Times New Roman" w:cs="Times New Roman" w:hint="eastAsia"/>
          <w:bCs/>
          <w:sz w:val="20"/>
          <w:szCs w:val="20"/>
        </w:rPr>
        <w:t>年武汉纺织大学校基金项目</w:t>
      </w:r>
      <w:r>
        <w:rPr>
          <w:rFonts w:ascii="Times New Roman" w:eastAsia="楷体" w:hAnsi="Times New Roman" w:cs="Times New Roman" w:hint="eastAsia"/>
          <w:bCs/>
          <w:sz w:val="20"/>
          <w:szCs w:val="20"/>
        </w:rPr>
        <w:t>：</w:t>
      </w:r>
      <w:r w:rsidRPr="009067BA">
        <w:rPr>
          <w:rFonts w:ascii="Times New Roman" w:eastAsia="楷体" w:hAnsi="Times New Roman" w:cs="Times New Roman" w:hint="eastAsia"/>
          <w:bCs/>
          <w:sz w:val="20"/>
          <w:szCs w:val="20"/>
        </w:rPr>
        <w:t>人工智能赋能农产品区域公用品牌设计策略研究</w:t>
      </w:r>
      <w:r>
        <w:rPr>
          <w:rFonts w:ascii="Times New Roman" w:eastAsia="楷体" w:hAnsi="Times New Roman" w:cs="Times New Roman" w:hint="eastAsia"/>
          <w:bCs/>
          <w:sz w:val="20"/>
          <w:szCs w:val="20"/>
        </w:rPr>
        <w:t>；</w:t>
      </w:r>
      <w:r w:rsidRPr="009067BA">
        <w:rPr>
          <w:rFonts w:ascii="Times New Roman" w:eastAsia="楷体" w:hAnsi="Times New Roman" w:cs="Times New Roman" w:hint="eastAsia"/>
          <w:bCs/>
          <w:sz w:val="20"/>
          <w:szCs w:val="20"/>
        </w:rPr>
        <w:t>2025</w:t>
      </w:r>
      <w:r w:rsidRPr="009067BA">
        <w:rPr>
          <w:rFonts w:ascii="Times New Roman" w:eastAsia="楷体" w:hAnsi="Times New Roman" w:cs="Times New Roman" w:hint="eastAsia"/>
          <w:bCs/>
          <w:sz w:val="20"/>
          <w:szCs w:val="20"/>
        </w:rPr>
        <w:t>年武汉纺织大学“人工智能</w:t>
      </w:r>
      <w:r w:rsidRPr="009067BA">
        <w:rPr>
          <w:rFonts w:ascii="Times New Roman" w:eastAsia="楷体" w:hAnsi="Times New Roman" w:cs="Times New Roman" w:hint="eastAsia"/>
          <w:bCs/>
          <w:sz w:val="20"/>
          <w:szCs w:val="20"/>
        </w:rPr>
        <w:t>+</w:t>
      </w:r>
      <w:r w:rsidRPr="009067BA">
        <w:rPr>
          <w:rFonts w:ascii="Times New Roman" w:eastAsia="楷体" w:hAnsi="Times New Roman" w:cs="Times New Roman" w:hint="eastAsia"/>
          <w:bCs/>
          <w:sz w:val="20"/>
          <w:szCs w:val="20"/>
        </w:rPr>
        <w:t>”课程建设项目</w:t>
      </w:r>
      <w:r>
        <w:rPr>
          <w:rFonts w:ascii="Times New Roman" w:eastAsia="楷体" w:hAnsi="Times New Roman" w:cs="Times New Roman" w:hint="eastAsia"/>
          <w:bCs/>
          <w:sz w:val="20"/>
          <w:szCs w:val="20"/>
        </w:rPr>
        <w:t>；</w:t>
      </w:r>
      <w:r w:rsidRPr="009067BA">
        <w:rPr>
          <w:rFonts w:ascii="Times New Roman" w:eastAsia="楷体" w:hAnsi="Times New Roman" w:cs="Times New Roman" w:hint="eastAsia"/>
          <w:bCs/>
          <w:sz w:val="20"/>
          <w:szCs w:val="20"/>
        </w:rPr>
        <w:t>教育部产学合作协同育人项目（</w:t>
      </w:r>
      <w:r w:rsidRPr="009067BA">
        <w:rPr>
          <w:rFonts w:ascii="Times New Roman" w:eastAsia="楷体" w:hAnsi="Times New Roman" w:cs="Times New Roman" w:hint="eastAsia"/>
          <w:bCs/>
          <w:sz w:val="20"/>
          <w:szCs w:val="20"/>
        </w:rPr>
        <w:t>2503135728</w:t>
      </w:r>
      <w:r w:rsidRPr="009067BA">
        <w:rPr>
          <w:rFonts w:ascii="Times New Roman" w:eastAsia="楷体" w:hAnsi="Times New Roman" w:cs="Times New Roman" w:hint="eastAsia"/>
          <w:bCs/>
          <w:sz w:val="20"/>
          <w:szCs w:val="20"/>
        </w:rPr>
        <w:t>）</w:t>
      </w:r>
      <w:r>
        <w:rPr>
          <w:rFonts w:ascii="Times New Roman" w:eastAsia="楷体" w:hAnsi="Times New Roman" w:cs="Times New Roman" w:hint="eastAsia"/>
          <w:bCs/>
          <w:sz w:val="20"/>
          <w:szCs w:val="20"/>
        </w:rPr>
        <w:t>；</w:t>
      </w:r>
      <w:r w:rsidRPr="009067BA">
        <w:rPr>
          <w:rFonts w:ascii="Times New Roman" w:eastAsia="楷体" w:hAnsi="Times New Roman" w:cs="Times New Roman" w:hint="eastAsia"/>
          <w:bCs/>
          <w:sz w:val="20"/>
          <w:szCs w:val="20"/>
        </w:rPr>
        <w:t>2021</w:t>
      </w:r>
      <w:r w:rsidRPr="009067BA">
        <w:rPr>
          <w:rFonts w:ascii="Times New Roman" w:eastAsia="楷体" w:hAnsi="Times New Roman" w:cs="Times New Roman" w:hint="eastAsia"/>
          <w:bCs/>
          <w:sz w:val="20"/>
          <w:szCs w:val="20"/>
        </w:rPr>
        <w:t>年湖北文化创意产业化设计研究中心基金项目（</w:t>
      </w:r>
      <w:r w:rsidRPr="009067BA">
        <w:rPr>
          <w:rFonts w:ascii="Times New Roman" w:eastAsia="楷体" w:hAnsi="Times New Roman" w:cs="Times New Roman" w:hint="eastAsia"/>
          <w:bCs/>
          <w:sz w:val="20"/>
          <w:szCs w:val="20"/>
        </w:rPr>
        <w:t>HBCY2118</w:t>
      </w:r>
      <w:r w:rsidRPr="009067BA">
        <w:rPr>
          <w:rFonts w:ascii="Times New Roman" w:eastAsia="楷体" w:hAnsi="Times New Roman" w:cs="Times New Roman" w:hint="eastAsia"/>
          <w:bCs/>
          <w:sz w:val="20"/>
          <w:szCs w:val="20"/>
        </w:rPr>
        <w:t>）</w:t>
      </w:r>
    </w:p>
    <w:p w14:paraId="4EA35296" w14:textId="5B439638" w:rsidR="009A69E9" w:rsidRPr="00EC71E6" w:rsidRDefault="009A69E9" w:rsidP="00D927A7">
      <w:pPr>
        <w:adjustRightInd w:val="0"/>
        <w:snapToGrid w:val="0"/>
        <w:spacing w:line="310" w:lineRule="exact"/>
        <w:ind w:firstLineChars="200" w:firstLine="400"/>
        <w:rPr>
          <w:rFonts w:ascii="Times New Roman" w:eastAsia="楷体" w:hAnsi="Times New Roman" w:cs="Times New Roman"/>
          <w:sz w:val="20"/>
          <w:szCs w:val="20"/>
        </w:rPr>
      </w:pPr>
      <w:r w:rsidRPr="00EC71E6">
        <w:rPr>
          <w:rFonts w:ascii="Times New Roman" w:eastAsia="楷体" w:hAnsi="Times New Roman" w:cs="Times New Roman"/>
          <w:sz w:val="20"/>
          <w:szCs w:val="20"/>
        </w:rPr>
        <w:t>【</w:t>
      </w:r>
      <w:r w:rsidRPr="00EE67C3">
        <w:rPr>
          <w:rFonts w:ascii="Times New Roman" w:eastAsia="黑体" w:hAnsi="Times New Roman" w:cs="Times New Roman" w:hint="eastAsia"/>
          <w:sz w:val="20"/>
          <w:szCs w:val="20"/>
        </w:rPr>
        <w:t>收稿日期</w:t>
      </w:r>
      <w:r w:rsidRPr="00EC71E6">
        <w:rPr>
          <w:rFonts w:ascii="Times New Roman" w:eastAsia="楷体" w:hAnsi="Times New Roman" w:cs="Times New Roman"/>
          <w:sz w:val="20"/>
          <w:szCs w:val="20"/>
        </w:rPr>
        <w:t>】</w:t>
      </w:r>
      <w:r w:rsidRPr="00EC71E6">
        <w:rPr>
          <w:rFonts w:ascii="Times New Roman" w:eastAsia="楷体" w:hAnsi="Times New Roman" w:cs="Times New Roman" w:hint="eastAsia"/>
          <w:bCs/>
          <w:sz w:val="20"/>
          <w:szCs w:val="20"/>
          <w:lang w:bidi="zh-CN"/>
        </w:rPr>
        <w:t>202</w:t>
      </w:r>
      <w:r w:rsidR="00B4068B">
        <w:rPr>
          <w:rFonts w:ascii="Times New Roman" w:eastAsia="楷体" w:hAnsi="Times New Roman" w:cs="Times New Roman"/>
          <w:bCs/>
          <w:sz w:val="20"/>
          <w:szCs w:val="20"/>
          <w:lang w:bidi="zh-CN"/>
        </w:rPr>
        <w:t>6</w:t>
      </w:r>
      <w:r w:rsidRPr="00EC71E6">
        <w:rPr>
          <w:rFonts w:ascii="Times New Roman" w:eastAsia="楷体" w:hAnsi="Times New Roman" w:cs="Times New Roman" w:hint="eastAsia"/>
          <w:bCs/>
          <w:sz w:val="20"/>
          <w:szCs w:val="20"/>
          <w:lang w:bidi="zh-CN"/>
        </w:rPr>
        <w:t>年</w:t>
      </w:r>
      <w:r w:rsidR="00CD6E51">
        <w:rPr>
          <w:rFonts w:ascii="Times New Roman" w:eastAsia="楷体" w:hAnsi="Times New Roman" w:cs="Times New Roman"/>
          <w:bCs/>
          <w:sz w:val="20"/>
          <w:szCs w:val="20"/>
          <w:lang w:bidi="zh-CN"/>
        </w:rPr>
        <w:t>2</w:t>
      </w:r>
      <w:r w:rsidRPr="00EC71E6">
        <w:rPr>
          <w:rFonts w:ascii="Times New Roman" w:eastAsia="楷体" w:hAnsi="Times New Roman" w:cs="Times New Roman" w:hint="eastAsia"/>
          <w:bCs/>
          <w:sz w:val="20"/>
          <w:szCs w:val="20"/>
          <w:lang w:bidi="zh-CN"/>
        </w:rPr>
        <w:t>月</w:t>
      </w:r>
      <w:r w:rsidR="00CD6E51">
        <w:rPr>
          <w:rFonts w:ascii="Times New Roman" w:eastAsia="楷体" w:hAnsi="Times New Roman" w:cs="Times New Roman" w:hint="eastAsia"/>
          <w:bCs/>
          <w:sz w:val="20"/>
          <w:szCs w:val="20"/>
          <w:lang w:bidi="zh-CN"/>
        </w:rPr>
        <w:t>1</w:t>
      </w:r>
      <w:r w:rsidR="00E93152">
        <w:rPr>
          <w:rFonts w:ascii="Times New Roman" w:eastAsia="楷体" w:hAnsi="Times New Roman" w:cs="Times New Roman"/>
          <w:bCs/>
          <w:sz w:val="20"/>
          <w:szCs w:val="20"/>
          <w:lang w:bidi="zh-CN"/>
        </w:rPr>
        <w:t>6</w:t>
      </w:r>
      <w:r w:rsidRPr="00EC71E6">
        <w:rPr>
          <w:rFonts w:ascii="Times New Roman" w:eastAsia="楷体" w:hAnsi="Times New Roman" w:cs="Times New Roman" w:hint="eastAsia"/>
          <w:bCs/>
          <w:sz w:val="20"/>
          <w:szCs w:val="20"/>
          <w:lang w:bidi="zh-CN"/>
        </w:rPr>
        <w:t>日</w:t>
      </w:r>
      <w:r w:rsidRPr="00EC71E6">
        <w:rPr>
          <w:rFonts w:ascii="Times New Roman" w:eastAsia="楷体" w:hAnsi="Times New Roman" w:cs="Times New Roman"/>
          <w:bCs/>
          <w:sz w:val="20"/>
          <w:szCs w:val="20"/>
          <w:lang w:bidi="zh-CN"/>
        </w:rPr>
        <w:tab/>
      </w:r>
      <w:r w:rsidR="00A0779A">
        <w:rPr>
          <w:rFonts w:ascii="Times New Roman" w:eastAsia="楷体" w:hAnsi="Times New Roman" w:cs="Times New Roman"/>
          <w:bCs/>
          <w:sz w:val="20"/>
          <w:szCs w:val="20"/>
          <w:lang w:bidi="zh-CN"/>
        </w:rPr>
        <w:tab/>
      </w:r>
      <w:r w:rsidRPr="00EC71E6">
        <w:rPr>
          <w:rFonts w:ascii="Times New Roman" w:eastAsia="楷体" w:hAnsi="Times New Roman" w:cs="Times New Roman"/>
          <w:sz w:val="20"/>
          <w:szCs w:val="20"/>
        </w:rPr>
        <w:t>【</w:t>
      </w:r>
      <w:r w:rsidRPr="00EE67C3">
        <w:rPr>
          <w:rFonts w:ascii="Times New Roman" w:eastAsia="黑体" w:hAnsi="Times New Roman" w:cs="Times New Roman" w:hint="eastAsia"/>
          <w:sz w:val="20"/>
          <w:szCs w:val="20"/>
        </w:rPr>
        <w:t>出刊日期</w:t>
      </w:r>
      <w:r w:rsidRPr="00EC71E6">
        <w:rPr>
          <w:rFonts w:ascii="Times New Roman" w:eastAsia="楷体" w:hAnsi="Times New Roman" w:cs="Times New Roman"/>
          <w:sz w:val="20"/>
          <w:szCs w:val="20"/>
        </w:rPr>
        <w:t>】</w:t>
      </w:r>
      <w:r w:rsidRPr="00EC71E6">
        <w:rPr>
          <w:rFonts w:ascii="Times New Roman" w:eastAsia="楷体" w:hAnsi="Times New Roman" w:cs="Times New Roman" w:hint="eastAsia"/>
          <w:bCs/>
          <w:sz w:val="20"/>
          <w:szCs w:val="20"/>
          <w:lang w:bidi="zh-CN"/>
        </w:rPr>
        <w:t>202</w:t>
      </w:r>
      <w:r w:rsidR="00EA56F2">
        <w:rPr>
          <w:rFonts w:ascii="Times New Roman" w:eastAsia="楷体" w:hAnsi="Times New Roman" w:cs="Times New Roman"/>
          <w:bCs/>
          <w:sz w:val="20"/>
          <w:szCs w:val="20"/>
          <w:lang w:bidi="zh-CN"/>
        </w:rPr>
        <w:t>6</w:t>
      </w:r>
      <w:r w:rsidRPr="00EC71E6">
        <w:rPr>
          <w:rFonts w:ascii="Times New Roman" w:eastAsia="楷体" w:hAnsi="Times New Roman" w:cs="Times New Roman" w:hint="eastAsia"/>
          <w:bCs/>
          <w:sz w:val="20"/>
          <w:szCs w:val="20"/>
          <w:lang w:bidi="zh-CN"/>
        </w:rPr>
        <w:t>年</w:t>
      </w:r>
      <w:r w:rsidR="00CD6E51">
        <w:rPr>
          <w:rFonts w:ascii="Times New Roman" w:eastAsia="楷体" w:hAnsi="Times New Roman" w:cs="Times New Roman"/>
          <w:bCs/>
          <w:sz w:val="20"/>
          <w:szCs w:val="20"/>
          <w:lang w:bidi="zh-CN"/>
        </w:rPr>
        <w:t>3</w:t>
      </w:r>
      <w:r w:rsidRPr="00EC71E6">
        <w:rPr>
          <w:rFonts w:ascii="Times New Roman" w:eastAsia="楷体" w:hAnsi="Times New Roman" w:cs="Times New Roman" w:hint="eastAsia"/>
          <w:bCs/>
          <w:sz w:val="20"/>
          <w:szCs w:val="20"/>
          <w:lang w:bidi="zh-CN"/>
        </w:rPr>
        <w:t>月</w:t>
      </w:r>
      <w:r w:rsidR="00E93152">
        <w:rPr>
          <w:rFonts w:ascii="Times New Roman" w:eastAsia="楷体" w:hAnsi="Times New Roman" w:cs="Times New Roman"/>
          <w:bCs/>
          <w:sz w:val="20"/>
          <w:szCs w:val="20"/>
          <w:lang w:bidi="zh-CN"/>
        </w:rPr>
        <w:t>3</w:t>
      </w:r>
      <w:r w:rsidR="00CD6E51">
        <w:rPr>
          <w:rFonts w:ascii="Times New Roman" w:eastAsia="楷体" w:hAnsi="Times New Roman" w:cs="Times New Roman"/>
          <w:bCs/>
          <w:sz w:val="20"/>
          <w:szCs w:val="20"/>
          <w:lang w:bidi="zh-CN"/>
        </w:rPr>
        <w:t>0</w:t>
      </w:r>
      <w:r w:rsidRPr="00EC71E6">
        <w:rPr>
          <w:rFonts w:ascii="Times New Roman" w:eastAsia="楷体" w:hAnsi="Times New Roman" w:cs="Times New Roman" w:hint="eastAsia"/>
          <w:bCs/>
          <w:sz w:val="20"/>
          <w:szCs w:val="20"/>
          <w:lang w:bidi="zh-CN"/>
        </w:rPr>
        <w:t>日</w:t>
      </w:r>
      <w:r w:rsidRPr="00EC71E6">
        <w:rPr>
          <w:rFonts w:ascii="Times New Roman" w:eastAsia="楷体" w:hAnsi="Times New Roman" w:cs="Times New Roman"/>
          <w:bCs/>
          <w:sz w:val="20"/>
          <w:szCs w:val="20"/>
          <w:lang w:bidi="zh-CN"/>
        </w:rPr>
        <w:tab/>
      </w:r>
      <w:r w:rsidRPr="00EC71E6">
        <w:rPr>
          <w:rFonts w:ascii="Times New Roman" w:eastAsia="楷体" w:hAnsi="Times New Roman" w:cs="Times New Roman"/>
          <w:sz w:val="20"/>
          <w:szCs w:val="20"/>
        </w:rPr>
        <w:t>【</w:t>
      </w:r>
      <w:r w:rsidRPr="00EC71E6">
        <w:rPr>
          <w:rFonts w:ascii="Times New Roman" w:eastAsia="楷体" w:hAnsi="Times New Roman" w:cs="Times New Roman"/>
          <w:sz w:val="20"/>
          <w:szCs w:val="20"/>
        </w:rPr>
        <w:t>DOI</w:t>
      </w:r>
      <w:r w:rsidRPr="00EC71E6">
        <w:rPr>
          <w:rFonts w:ascii="Times New Roman" w:eastAsia="楷体" w:hAnsi="Times New Roman" w:cs="Times New Roman"/>
          <w:sz w:val="20"/>
          <w:szCs w:val="20"/>
        </w:rPr>
        <w:t>】</w:t>
      </w:r>
      <w:r w:rsidR="00CF2C23" w:rsidRPr="004D0D36">
        <w:rPr>
          <w:rFonts w:ascii="Times New Roman" w:eastAsia="楷体" w:hAnsi="Times New Roman" w:cs="Times New Roman"/>
          <w:bCs/>
          <w:sz w:val="20"/>
          <w:szCs w:val="20"/>
          <w:lang w:bidi="zh-CN"/>
        </w:rPr>
        <w:t>10.12208/j.</w:t>
      </w:r>
      <w:r w:rsidR="00CF2C23">
        <w:rPr>
          <w:rFonts w:ascii="Times New Roman" w:eastAsia="楷体" w:hAnsi="Times New Roman" w:cs="Times New Roman" w:hint="eastAsia"/>
          <w:bCs/>
          <w:sz w:val="20"/>
          <w:szCs w:val="20"/>
          <w:lang w:bidi="zh-CN"/>
        </w:rPr>
        <w:t>ssr</w:t>
      </w:r>
      <w:r w:rsidR="00CF2C23" w:rsidRPr="004D0D36">
        <w:rPr>
          <w:rFonts w:ascii="Times New Roman" w:eastAsia="楷体" w:hAnsi="Times New Roman" w:cs="Times New Roman"/>
          <w:bCs/>
          <w:sz w:val="20"/>
          <w:szCs w:val="20"/>
          <w:lang w:bidi="zh-CN"/>
        </w:rPr>
        <w:t>.202</w:t>
      </w:r>
      <w:r w:rsidR="00EA56F2">
        <w:rPr>
          <w:rFonts w:ascii="Times New Roman" w:eastAsia="楷体" w:hAnsi="Times New Roman" w:cs="Times New Roman"/>
          <w:bCs/>
          <w:sz w:val="20"/>
          <w:szCs w:val="20"/>
          <w:lang w:bidi="zh-CN"/>
        </w:rPr>
        <w:t>6</w:t>
      </w:r>
      <w:r w:rsidR="00CF2C23">
        <w:rPr>
          <w:rFonts w:ascii="Times New Roman" w:eastAsia="楷体" w:hAnsi="Times New Roman" w:cs="Times New Roman"/>
          <w:bCs/>
          <w:sz w:val="20"/>
          <w:szCs w:val="20"/>
          <w:lang w:bidi="zh-CN"/>
        </w:rPr>
        <w:t>0</w:t>
      </w:r>
      <w:r w:rsidR="00EA56F2">
        <w:rPr>
          <w:rFonts w:ascii="Times New Roman" w:eastAsia="楷体" w:hAnsi="Times New Roman" w:cs="Times New Roman"/>
          <w:bCs/>
          <w:sz w:val="20"/>
          <w:szCs w:val="20"/>
          <w:lang w:bidi="zh-CN"/>
        </w:rPr>
        <w:t>0</w:t>
      </w:r>
      <w:r w:rsidR="00266D21">
        <w:rPr>
          <w:rFonts w:ascii="Times New Roman" w:eastAsia="楷体" w:hAnsi="Times New Roman" w:cs="Times New Roman"/>
          <w:bCs/>
          <w:sz w:val="20"/>
          <w:szCs w:val="20"/>
          <w:lang w:bidi="zh-CN"/>
        </w:rPr>
        <w:t>8</w:t>
      </w:r>
      <w:r w:rsidR="00A467E2">
        <w:rPr>
          <w:rFonts w:ascii="Times New Roman" w:eastAsia="楷体" w:hAnsi="Times New Roman" w:cs="Times New Roman"/>
          <w:bCs/>
          <w:sz w:val="20"/>
          <w:szCs w:val="20"/>
          <w:lang w:bidi="zh-CN"/>
        </w:rPr>
        <w:t>6</w:t>
      </w:r>
    </w:p>
    <w:p w14:paraId="0430A74D" w14:textId="218335AB" w:rsidR="00730AC5" w:rsidRPr="00737F84" w:rsidRDefault="00730AC5" w:rsidP="001B3EE9">
      <w:pPr>
        <w:adjustRightInd w:val="0"/>
        <w:snapToGrid w:val="0"/>
        <w:spacing w:line="360" w:lineRule="auto"/>
        <w:jc w:val="center"/>
        <w:rPr>
          <w:rFonts w:ascii="Times New Roman" w:hAnsi="Times New Roman" w:cs="Times New Roman"/>
          <w:b/>
          <w:bCs/>
          <w:szCs w:val="21"/>
        </w:rPr>
      </w:pPr>
    </w:p>
    <w:p w14:paraId="598EE500" w14:textId="026B429E" w:rsidR="00730AC5" w:rsidRPr="004A1D95" w:rsidRDefault="003F192A" w:rsidP="00905750">
      <w:pPr>
        <w:adjustRightInd w:val="0"/>
        <w:snapToGrid w:val="0"/>
        <w:spacing w:line="360" w:lineRule="auto"/>
        <w:jc w:val="center"/>
        <w:rPr>
          <w:rFonts w:ascii="Times New Roman" w:hAnsi="Times New Roman" w:cs="Times New Roman"/>
          <w:b/>
          <w:bCs/>
          <w:szCs w:val="21"/>
        </w:rPr>
      </w:pPr>
      <w:r w:rsidRPr="004A1D95">
        <w:rPr>
          <w:rFonts w:ascii="Times New Roman" w:hAnsi="Times New Roman" w:cs="Times New Roman" w:hint="eastAsia"/>
          <w:b/>
          <w:bCs/>
          <w:szCs w:val="21"/>
          <w:lang w:bidi="en-US"/>
        </w:rPr>
        <w:t xml:space="preserve">Research on </w:t>
      </w:r>
      <w:r w:rsidRPr="004A1D95">
        <w:rPr>
          <w:rFonts w:ascii="Times New Roman" w:hAnsi="Times New Roman" w:cs="Times New Roman"/>
          <w:b/>
          <w:bCs/>
          <w:szCs w:val="21"/>
          <w:lang w:bidi="en-US"/>
        </w:rPr>
        <w:t>symbol deconstruction and semantic mapping framework of visual genes of Jingchu cultural heri</w:t>
      </w:r>
      <w:r w:rsidRPr="004A1D95">
        <w:rPr>
          <w:rFonts w:ascii="Times New Roman" w:hAnsi="Times New Roman" w:cs="Times New Roman" w:hint="eastAsia"/>
          <w:b/>
          <w:bCs/>
          <w:szCs w:val="21"/>
          <w:lang w:bidi="en-US"/>
        </w:rPr>
        <w:t>tage</w:t>
      </w:r>
    </w:p>
    <w:p w14:paraId="59F41B66" w14:textId="6F46DEF6" w:rsidR="00816B2F" w:rsidRPr="004A1D95" w:rsidRDefault="003F192A" w:rsidP="00905750">
      <w:pPr>
        <w:adjustRightInd w:val="0"/>
        <w:snapToGrid w:val="0"/>
        <w:spacing w:beforeLines="50" w:before="146" w:afterLines="50" w:after="146"/>
        <w:jc w:val="center"/>
        <w:rPr>
          <w:rFonts w:ascii="Times New Roman" w:hAnsi="Times New Roman" w:cs="Times New Roman"/>
          <w:bCs/>
          <w:i/>
          <w:iCs/>
          <w:sz w:val="20"/>
          <w:szCs w:val="20"/>
          <w:lang w:bidi="en-US"/>
        </w:rPr>
      </w:pPr>
      <w:r w:rsidRPr="004A1D95">
        <w:rPr>
          <w:rFonts w:ascii="Times New Roman" w:hAnsi="Times New Roman" w:cs="Times New Roman"/>
          <w:bCs/>
          <w:i/>
          <w:iCs/>
          <w:sz w:val="20"/>
          <w:szCs w:val="20"/>
          <w:lang w:bidi="en-US"/>
        </w:rPr>
        <w:t>Yuan Tian</w:t>
      </w:r>
      <w:r w:rsidRPr="004A1D95">
        <w:rPr>
          <w:rFonts w:ascii="Times New Roman" w:hAnsi="Times New Roman" w:cs="Times New Roman"/>
          <w:bCs/>
          <w:i/>
          <w:iCs/>
          <w:sz w:val="20"/>
          <w:szCs w:val="20"/>
          <w:vertAlign w:val="superscript"/>
          <w:lang w:bidi="en-US"/>
        </w:rPr>
        <w:t>1</w:t>
      </w:r>
      <w:r w:rsidRPr="004A1D95">
        <w:rPr>
          <w:rFonts w:ascii="Times New Roman" w:hAnsi="Times New Roman" w:cs="Times New Roman" w:hint="eastAsia"/>
          <w:bCs/>
          <w:i/>
          <w:iCs/>
          <w:sz w:val="20"/>
          <w:szCs w:val="20"/>
          <w:lang w:bidi="en-US"/>
        </w:rPr>
        <w:t>,</w:t>
      </w:r>
      <w:r w:rsidRPr="004A1D95">
        <w:rPr>
          <w:rFonts w:ascii="Times New Roman" w:hAnsi="Times New Roman" w:cs="Times New Roman" w:hint="eastAsia"/>
          <w:bCs/>
          <w:i/>
          <w:iCs/>
          <w:sz w:val="20"/>
          <w:szCs w:val="20"/>
          <w:vertAlign w:val="superscript"/>
          <w:lang w:bidi="en-US"/>
        </w:rPr>
        <w:t xml:space="preserve"> </w:t>
      </w:r>
      <w:r w:rsidRPr="004A1D95">
        <w:rPr>
          <w:rFonts w:ascii="Times New Roman" w:hAnsi="Times New Roman" w:cs="Times New Roman" w:hint="eastAsia"/>
          <w:bCs/>
          <w:i/>
          <w:iCs/>
          <w:sz w:val="20"/>
          <w:szCs w:val="20"/>
          <w:lang w:bidi="en-US"/>
        </w:rPr>
        <w:t>Ying Xu</w:t>
      </w:r>
      <w:r w:rsidRPr="004A1D95">
        <w:rPr>
          <w:rFonts w:ascii="Times New Roman" w:hAnsi="Times New Roman" w:cs="Times New Roman" w:hint="eastAsia"/>
          <w:bCs/>
          <w:i/>
          <w:iCs/>
          <w:sz w:val="20"/>
          <w:szCs w:val="20"/>
          <w:vertAlign w:val="superscript"/>
          <w:lang w:bidi="en-US"/>
        </w:rPr>
        <w:t>2</w:t>
      </w:r>
      <w:r w:rsidRPr="004A1D95">
        <w:rPr>
          <w:rFonts w:ascii="Times New Roman" w:hAnsi="Times New Roman" w:cs="Times New Roman"/>
          <w:bCs/>
          <w:i/>
          <w:iCs/>
          <w:sz w:val="20"/>
          <w:szCs w:val="20"/>
          <w:lang w:bidi="en-US"/>
        </w:rPr>
        <w:t>, Ke Zou</w:t>
      </w:r>
      <w:r w:rsidRPr="004A1D95">
        <w:rPr>
          <w:rFonts w:ascii="Times New Roman" w:hAnsi="Times New Roman" w:cs="Times New Roman" w:hint="eastAsia"/>
          <w:bCs/>
          <w:i/>
          <w:iCs/>
          <w:sz w:val="20"/>
          <w:szCs w:val="20"/>
          <w:vertAlign w:val="superscript"/>
          <w:lang w:bidi="en-US"/>
        </w:rPr>
        <w:t>3</w:t>
      </w:r>
      <w:r w:rsidRPr="004A1D95">
        <w:rPr>
          <w:rFonts w:ascii="Times New Roman" w:hAnsi="Times New Roman" w:cs="Times New Roman"/>
          <w:bCs/>
          <w:i/>
          <w:iCs/>
          <w:sz w:val="20"/>
          <w:szCs w:val="20"/>
          <w:vertAlign w:val="superscript"/>
          <w:lang w:bidi="en-US"/>
        </w:rPr>
        <w:t>*</w:t>
      </w:r>
    </w:p>
    <w:p w14:paraId="04CBEF33" w14:textId="7E6F5108" w:rsidR="00730AC5" w:rsidRPr="004A1D95" w:rsidRDefault="003F192A" w:rsidP="003F192A">
      <w:pPr>
        <w:adjustRightInd w:val="0"/>
        <w:snapToGrid w:val="0"/>
        <w:spacing w:beforeLines="50" w:before="146" w:afterLines="50" w:after="146"/>
        <w:jc w:val="center"/>
        <w:rPr>
          <w:rFonts w:ascii="Times New Roman" w:hAnsi="Times New Roman" w:cs="Times New Roman"/>
          <w:i/>
          <w:iCs/>
          <w:sz w:val="20"/>
          <w:szCs w:val="20"/>
          <w:lang w:val="en"/>
        </w:rPr>
      </w:pPr>
      <w:r w:rsidRPr="004A1D95">
        <w:rPr>
          <w:rFonts w:ascii="Times New Roman" w:hAnsi="Times New Roman" w:cs="Times New Roman"/>
          <w:bCs/>
          <w:i/>
          <w:iCs/>
          <w:sz w:val="20"/>
          <w:szCs w:val="20"/>
          <w:vertAlign w:val="superscript"/>
          <w:lang w:bidi="en-US"/>
        </w:rPr>
        <w:t>1</w:t>
      </w:r>
      <w:r w:rsidRPr="004A1D95">
        <w:rPr>
          <w:rFonts w:ascii="Times New Roman" w:hAnsi="Times New Roman" w:cs="Times New Roman"/>
          <w:bCs/>
          <w:i/>
          <w:iCs/>
          <w:sz w:val="20"/>
          <w:szCs w:val="20"/>
          <w:lang w:bidi="en-US"/>
        </w:rPr>
        <w:t>School of Innovation and Design, Wuhan Textile University, Wuhan, Hubei</w:t>
      </w:r>
      <w:r w:rsidRPr="004A1D95">
        <w:rPr>
          <w:rFonts w:ascii="Times New Roman" w:hAnsi="Times New Roman" w:cs="Times New Roman"/>
          <w:bCs/>
          <w:i/>
          <w:iCs/>
          <w:sz w:val="20"/>
          <w:szCs w:val="20"/>
          <w:lang w:bidi="en-US"/>
        </w:rPr>
        <w:br/>
      </w:r>
      <w:r w:rsidRPr="004A1D95">
        <w:rPr>
          <w:rFonts w:ascii="Times New Roman" w:hAnsi="Times New Roman" w:cs="Times New Roman"/>
          <w:bCs/>
          <w:i/>
          <w:iCs/>
          <w:sz w:val="20"/>
          <w:szCs w:val="20"/>
          <w:vertAlign w:val="superscript"/>
          <w:lang w:bidi="en-US"/>
        </w:rPr>
        <w:t>2</w:t>
      </w:r>
      <w:r w:rsidRPr="004A1D95">
        <w:rPr>
          <w:rFonts w:ascii="Times New Roman" w:hAnsi="Times New Roman" w:cs="Times New Roman" w:hint="eastAsia"/>
          <w:bCs/>
          <w:i/>
          <w:iCs/>
          <w:sz w:val="20"/>
          <w:szCs w:val="20"/>
          <w:lang w:bidi="en-US"/>
        </w:rPr>
        <w:t>School of Public Art, Wuhan Institute of Design and Sciences</w:t>
      </w:r>
      <w:r w:rsidRPr="004A1D95">
        <w:rPr>
          <w:rFonts w:ascii="Times New Roman" w:hAnsi="Times New Roman" w:cs="Times New Roman"/>
          <w:bCs/>
          <w:i/>
          <w:iCs/>
          <w:sz w:val="20"/>
          <w:szCs w:val="20"/>
          <w:lang w:bidi="en-US"/>
        </w:rPr>
        <w:t>, Wuhan, Hubei</w:t>
      </w:r>
      <w:r w:rsidRPr="004A1D95">
        <w:rPr>
          <w:rFonts w:ascii="Times New Roman" w:hAnsi="Times New Roman" w:cs="Times New Roman"/>
          <w:bCs/>
          <w:i/>
          <w:iCs/>
          <w:sz w:val="20"/>
          <w:szCs w:val="20"/>
          <w:lang w:bidi="en-US"/>
        </w:rPr>
        <w:br/>
      </w:r>
      <w:r w:rsidRPr="004A1D95">
        <w:rPr>
          <w:rFonts w:ascii="Times New Roman" w:hAnsi="Times New Roman" w:cs="Times New Roman" w:hint="eastAsia"/>
          <w:bCs/>
          <w:i/>
          <w:iCs/>
          <w:sz w:val="20"/>
          <w:szCs w:val="20"/>
          <w:vertAlign w:val="superscript"/>
          <w:lang w:bidi="en-US"/>
        </w:rPr>
        <w:t>3</w:t>
      </w:r>
      <w:r w:rsidRPr="004A1D95">
        <w:rPr>
          <w:rFonts w:ascii="Times New Roman" w:hAnsi="Times New Roman" w:cs="Times New Roman"/>
          <w:bCs/>
          <w:i/>
          <w:iCs/>
          <w:sz w:val="20"/>
          <w:szCs w:val="20"/>
          <w:lang w:bidi="en-US"/>
        </w:rPr>
        <w:t>School of Visual Art and Design, Hubei Institute of Fine Arts, Wuhan, Hubei</w:t>
      </w:r>
    </w:p>
    <w:p w14:paraId="1EA43485" w14:textId="215512F9" w:rsidR="00A63249" w:rsidRPr="004A1D95" w:rsidRDefault="002B4F0A" w:rsidP="00EE262A">
      <w:pPr>
        <w:adjustRightInd w:val="0"/>
        <w:snapToGrid w:val="0"/>
        <w:spacing w:line="310" w:lineRule="exact"/>
        <w:ind w:firstLineChars="200" w:firstLine="402"/>
        <w:rPr>
          <w:rFonts w:ascii="Times New Roman" w:eastAsia="张海山锐线体简" w:hAnsi="Times New Roman" w:cs="Times New Roman"/>
          <w:b/>
          <w:bCs/>
          <w:sz w:val="20"/>
          <w:szCs w:val="20"/>
        </w:rPr>
      </w:pPr>
      <w:r w:rsidRPr="004A1D95">
        <w:rPr>
          <w:rFonts w:ascii="Times New Roman" w:eastAsia="张海山锐线体简" w:hAnsi="Times New Roman" w:cs="Times New Roman"/>
          <w:b/>
          <w:bCs/>
          <w:sz w:val="20"/>
          <w:szCs w:val="20"/>
        </w:rPr>
        <w:t>【</w:t>
      </w:r>
      <w:r w:rsidRPr="004A1D95">
        <w:rPr>
          <w:rFonts w:ascii="Times New Roman" w:hAnsi="Times New Roman" w:cs="Times New Roman"/>
          <w:b/>
          <w:bCs/>
          <w:sz w:val="20"/>
          <w:szCs w:val="20"/>
        </w:rPr>
        <w:t>Abstract</w:t>
      </w:r>
      <w:r w:rsidRPr="004A1D95">
        <w:rPr>
          <w:rFonts w:ascii="Times New Roman" w:eastAsia="张海山锐线体简" w:hAnsi="Times New Roman" w:cs="Times New Roman"/>
          <w:b/>
          <w:bCs/>
          <w:sz w:val="20"/>
          <w:szCs w:val="20"/>
        </w:rPr>
        <w:t>】</w:t>
      </w:r>
      <w:r w:rsidR="00A53F6C" w:rsidRPr="004A1D95">
        <w:rPr>
          <w:rFonts w:ascii="Times New Roman" w:eastAsia="张海山锐线体简" w:hAnsi="Times New Roman" w:cs="Times New Roman"/>
          <w:bCs/>
          <w:sz w:val="20"/>
          <w:szCs w:val="20"/>
        </w:rPr>
        <w:t>The large-scale application of generative AI has provided new pathways for the visual transformation of cultural heritage. However, general-purpose large models tend to understand Jingchu cultural imagery only at the level of superficial symbol collage, resulting in varying degrees of semantic drift. Existing research lacks systematic extraction of visual genes and a mapping mechanism from cultural semantics to visual symbols. This study selects six representative Jingchu heritage object categories and introduces the signifier–signified framework of design semiotics to conduct systematic symbol deconstruction across four dimensions of form, color, meaning, and composition, extracting core visual gene sequences classified into three stability grades. On this basis, a three-level semantic mapping framework of "cultural imagery–visual prototype–design symbol" is constructed, defining the ethical boundaries of visual translation through the demarcation of "invariable essence" and "variable application." The study further discusses the application potential of this framework as a semantic constraint foundation in multi-agent collaborative visual translation scenarios, providing a systematic design methodology for the precise visual expression of Jingchu cultural heritage.</w:t>
      </w:r>
    </w:p>
    <w:p w14:paraId="6B379FAB" w14:textId="7053D246" w:rsidR="00066F66" w:rsidRPr="004A1D95" w:rsidRDefault="002B4F0A" w:rsidP="007C126E">
      <w:pPr>
        <w:adjustRightInd w:val="0"/>
        <w:snapToGrid w:val="0"/>
        <w:spacing w:line="310" w:lineRule="exact"/>
        <w:ind w:firstLineChars="200" w:firstLine="402"/>
        <w:rPr>
          <w:rFonts w:ascii="Times New Roman" w:eastAsia="张海山锐线体简" w:hAnsi="Times New Roman" w:cs="Times New Roman"/>
          <w:bCs/>
          <w:sz w:val="20"/>
          <w:szCs w:val="20"/>
        </w:rPr>
      </w:pPr>
      <w:r w:rsidRPr="004A1D95">
        <w:rPr>
          <w:rFonts w:ascii="Times New Roman" w:eastAsia="张海山锐线体简" w:hAnsi="Times New Roman" w:cs="Times New Roman"/>
          <w:b/>
          <w:bCs/>
          <w:sz w:val="20"/>
          <w:szCs w:val="20"/>
        </w:rPr>
        <w:t>【</w:t>
      </w:r>
      <w:r w:rsidRPr="004A1D95">
        <w:rPr>
          <w:rFonts w:ascii="Times New Roman" w:hAnsi="Times New Roman" w:cs="Times New Roman"/>
          <w:b/>
          <w:bCs/>
          <w:sz w:val="20"/>
          <w:szCs w:val="20"/>
        </w:rPr>
        <w:t>Keywords</w:t>
      </w:r>
      <w:r w:rsidRPr="004A1D95">
        <w:rPr>
          <w:rFonts w:ascii="Times New Roman" w:eastAsia="张海山锐线体简" w:hAnsi="Times New Roman" w:cs="Times New Roman"/>
          <w:b/>
          <w:bCs/>
          <w:sz w:val="20"/>
          <w:szCs w:val="20"/>
        </w:rPr>
        <w:t>】</w:t>
      </w:r>
      <w:r w:rsidR="00A53F6C" w:rsidRPr="004A1D95">
        <w:rPr>
          <w:rFonts w:ascii="Times New Roman" w:eastAsia="张海山锐线体简" w:hAnsi="Times New Roman" w:cs="Times New Roman" w:hint="eastAsia"/>
          <w:bCs/>
          <w:sz w:val="20"/>
          <w:szCs w:val="20"/>
        </w:rPr>
        <w:t xml:space="preserve">Jingchu </w:t>
      </w:r>
      <w:r w:rsidR="00A53F6C" w:rsidRPr="004A1D95">
        <w:rPr>
          <w:rFonts w:ascii="Times New Roman" w:eastAsia="张海山锐线体简" w:hAnsi="Times New Roman" w:cs="Times New Roman"/>
          <w:bCs/>
          <w:sz w:val="20"/>
          <w:szCs w:val="20"/>
        </w:rPr>
        <w:t>cultural her</w:t>
      </w:r>
      <w:r w:rsidR="00A53F6C" w:rsidRPr="004A1D95">
        <w:rPr>
          <w:rFonts w:ascii="Times New Roman" w:eastAsia="张海山锐线体简" w:hAnsi="Times New Roman" w:cs="Times New Roman" w:hint="eastAsia"/>
          <w:bCs/>
          <w:sz w:val="20"/>
          <w:szCs w:val="20"/>
        </w:rPr>
        <w:t>itage</w:t>
      </w:r>
      <w:r w:rsidR="00A53F6C" w:rsidRPr="004A1D95">
        <w:rPr>
          <w:rFonts w:ascii="Times New Roman" w:eastAsia="张海山锐线体简" w:hAnsi="Times New Roman" w:cs="Times New Roman"/>
          <w:bCs/>
          <w:sz w:val="20"/>
          <w:szCs w:val="20"/>
        </w:rPr>
        <w:t>;</w:t>
      </w:r>
      <w:r w:rsidR="00A53F6C" w:rsidRPr="004A1D95">
        <w:rPr>
          <w:rFonts w:ascii="Times New Roman" w:eastAsia="张海山锐线体简" w:hAnsi="Times New Roman" w:cs="Times New Roman" w:hint="eastAsia"/>
          <w:bCs/>
          <w:sz w:val="20"/>
          <w:szCs w:val="20"/>
        </w:rPr>
        <w:t xml:space="preserve"> Visual </w:t>
      </w:r>
      <w:r w:rsidR="00A53F6C" w:rsidRPr="004A1D95">
        <w:rPr>
          <w:rFonts w:ascii="Times New Roman" w:eastAsia="张海山锐线体简" w:hAnsi="Times New Roman" w:cs="Times New Roman"/>
          <w:bCs/>
          <w:sz w:val="20"/>
          <w:szCs w:val="20"/>
        </w:rPr>
        <w:t>gen</w:t>
      </w:r>
      <w:r w:rsidR="00A53F6C" w:rsidRPr="004A1D95">
        <w:rPr>
          <w:rFonts w:ascii="Times New Roman" w:eastAsia="张海山锐线体简" w:hAnsi="Times New Roman" w:cs="Times New Roman" w:hint="eastAsia"/>
          <w:bCs/>
          <w:sz w:val="20"/>
          <w:szCs w:val="20"/>
        </w:rPr>
        <w:t>es</w:t>
      </w:r>
      <w:r w:rsidR="00A53F6C" w:rsidRPr="004A1D95">
        <w:rPr>
          <w:rFonts w:ascii="Times New Roman" w:eastAsia="张海山锐线体简" w:hAnsi="Times New Roman" w:cs="Times New Roman"/>
          <w:bCs/>
          <w:sz w:val="20"/>
          <w:szCs w:val="20"/>
        </w:rPr>
        <w:t>;</w:t>
      </w:r>
      <w:r w:rsidR="00A53F6C" w:rsidRPr="004A1D95">
        <w:rPr>
          <w:rFonts w:ascii="Times New Roman" w:eastAsia="张海山锐线体简" w:hAnsi="Times New Roman" w:cs="Times New Roman" w:hint="eastAsia"/>
          <w:bCs/>
          <w:sz w:val="20"/>
          <w:szCs w:val="20"/>
        </w:rPr>
        <w:t xml:space="preserve"> Design </w:t>
      </w:r>
      <w:r w:rsidR="00A53F6C" w:rsidRPr="004A1D95">
        <w:rPr>
          <w:rFonts w:ascii="Times New Roman" w:eastAsia="张海山锐线体简" w:hAnsi="Times New Roman" w:cs="Times New Roman"/>
          <w:bCs/>
          <w:sz w:val="20"/>
          <w:szCs w:val="20"/>
        </w:rPr>
        <w:t>semio</w:t>
      </w:r>
      <w:r w:rsidR="00A53F6C" w:rsidRPr="004A1D95">
        <w:rPr>
          <w:rFonts w:ascii="Times New Roman" w:eastAsia="张海山锐线体简" w:hAnsi="Times New Roman" w:cs="Times New Roman" w:hint="eastAsia"/>
          <w:bCs/>
          <w:sz w:val="20"/>
          <w:szCs w:val="20"/>
        </w:rPr>
        <w:t>tics</w:t>
      </w:r>
      <w:r w:rsidR="00A53F6C" w:rsidRPr="004A1D95">
        <w:rPr>
          <w:rFonts w:ascii="Times New Roman" w:eastAsia="张海山锐线体简" w:hAnsi="Times New Roman" w:cs="Times New Roman"/>
          <w:bCs/>
          <w:sz w:val="20"/>
          <w:szCs w:val="20"/>
        </w:rPr>
        <w:t>;</w:t>
      </w:r>
      <w:r w:rsidR="00A53F6C" w:rsidRPr="004A1D95">
        <w:rPr>
          <w:rFonts w:ascii="Times New Roman" w:eastAsia="张海山锐线体简" w:hAnsi="Times New Roman" w:cs="Times New Roman" w:hint="eastAsia"/>
          <w:bCs/>
          <w:sz w:val="20"/>
          <w:szCs w:val="20"/>
        </w:rPr>
        <w:t xml:space="preserve"> Semantic </w:t>
      </w:r>
      <w:r w:rsidR="00A53F6C" w:rsidRPr="004A1D95">
        <w:rPr>
          <w:rFonts w:ascii="Times New Roman" w:eastAsia="张海山锐线体简" w:hAnsi="Times New Roman" w:cs="Times New Roman"/>
          <w:bCs/>
          <w:sz w:val="20"/>
          <w:szCs w:val="20"/>
        </w:rPr>
        <w:t>mapp</w:t>
      </w:r>
      <w:r w:rsidR="00A53F6C" w:rsidRPr="004A1D95">
        <w:rPr>
          <w:rFonts w:ascii="Times New Roman" w:eastAsia="张海山锐线体简" w:hAnsi="Times New Roman" w:cs="Times New Roman" w:hint="eastAsia"/>
          <w:bCs/>
          <w:sz w:val="20"/>
          <w:szCs w:val="20"/>
        </w:rPr>
        <w:t>ing</w:t>
      </w:r>
      <w:r w:rsidR="00A53F6C" w:rsidRPr="004A1D95">
        <w:rPr>
          <w:rFonts w:ascii="Times New Roman" w:eastAsia="张海山锐线体简" w:hAnsi="Times New Roman" w:cs="Times New Roman"/>
          <w:bCs/>
          <w:sz w:val="20"/>
          <w:szCs w:val="20"/>
        </w:rPr>
        <w:t xml:space="preserve">; </w:t>
      </w:r>
      <w:r w:rsidR="00A53F6C" w:rsidRPr="004A1D95">
        <w:rPr>
          <w:rFonts w:ascii="Times New Roman" w:eastAsia="张海山锐线体简" w:hAnsi="Times New Roman" w:cs="Times New Roman" w:hint="eastAsia"/>
          <w:bCs/>
          <w:sz w:val="20"/>
          <w:szCs w:val="20"/>
        </w:rPr>
        <w:t xml:space="preserve">Visual </w:t>
      </w:r>
      <w:r w:rsidR="00A53F6C" w:rsidRPr="004A1D95">
        <w:rPr>
          <w:rFonts w:ascii="Times New Roman" w:eastAsia="张海山锐线体简" w:hAnsi="Times New Roman" w:cs="Times New Roman"/>
          <w:bCs/>
          <w:sz w:val="20"/>
          <w:szCs w:val="20"/>
        </w:rPr>
        <w:t>trans</w:t>
      </w:r>
      <w:r w:rsidR="00A53F6C" w:rsidRPr="004A1D95">
        <w:rPr>
          <w:rFonts w:ascii="Times New Roman" w:eastAsia="张海山锐线体简" w:hAnsi="Times New Roman" w:cs="Times New Roman" w:hint="eastAsia"/>
          <w:bCs/>
          <w:sz w:val="20"/>
          <w:szCs w:val="20"/>
        </w:rPr>
        <w:t>lation</w:t>
      </w:r>
    </w:p>
    <w:p w14:paraId="41BEC69B" w14:textId="3C2176BD" w:rsidR="00936332" w:rsidRDefault="00936332" w:rsidP="000B4A7D">
      <w:pPr>
        <w:adjustRightInd w:val="0"/>
        <w:snapToGrid w:val="0"/>
        <w:ind w:firstLineChars="200" w:firstLine="400"/>
        <w:rPr>
          <w:rFonts w:ascii="Times New Roman" w:eastAsia="楷体" w:hAnsi="Times New Roman" w:cs="Times New Roman"/>
          <w:bCs/>
          <w:sz w:val="20"/>
          <w:szCs w:val="20"/>
          <w:lang w:bidi="zh-CN"/>
        </w:rPr>
      </w:pPr>
    </w:p>
    <w:p w14:paraId="51A9A45F" w14:textId="563EC126" w:rsidR="004239C8" w:rsidRPr="00C160A6" w:rsidRDefault="004239C8" w:rsidP="004239C8">
      <w:pPr>
        <w:adjustRightInd w:val="0"/>
        <w:snapToGrid w:val="0"/>
        <w:spacing w:line="310" w:lineRule="exact"/>
        <w:ind w:firstLineChars="200" w:firstLine="360"/>
        <w:rPr>
          <w:rFonts w:ascii="Times New Roman" w:hAnsi="Times New Roman" w:cs="Times New Roman"/>
          <w:sz w:val="18"/>
          <w:szCs w:val="18"/>
        </w:rPr>
        <w:sectPr w:rsidR="004239C8" w:rsidRPr="00C160A6" w:rsidSect="00256517">
          <w:headerReference w:type="even" r:id="rId9"/>
          <w:headerReference w:type="default" r:id="rId10"/>
          <w:footerReference w:type="even" r:id="rId11"/>
          <w:footerReference w:type="default" r:id="rId12"/>
          <w:headerReference w:type="first" r:id="rId13"/>
          <w:footerReference w:type="first" r:id="rId14"/>
          <w:footnotePr>
            <w:pos w:val="beneathText"/>
            <w:numFmt w:val="decimalEnclosedCircleChinese"/>
          </w:footnotePr>
          <w:pgSz w:w="11907" w:h="16160" w:code="9"/>
          <w:pgMar w:top="1474" w:right="1077" w:bottom="1247" w:left="1077" w:header="1077" w:footer="992" w:gutter="0"/>
          <w:pgNumType w:fmt="numberInDash" w:start="42"/>
          <w:cols w:space="0"/>
          <w:titlePg/>
          <w:docGrid w:type="lines" w:linePitch="292"/>
        </w:sectPr>
      </w:pPr>
    </w:p>
    <w:p w14:paraId="6CBCCD66" w14:textId="4EB24478" w:rsidR="00A6011B" w:rsidRPr="00A6011B" w:rsidRDefault="00A6011B" w:rsidP="00213779">
      <w:pPr>
        <w:pStyle w:val="10"/>
        <w:ind w:firstLine="400"/>
        <w:rPr>
          <w:noProof/>
        </w:rPr>
      </w:pPr>
      <w:bookmarkStart w:id="0" w:name="bookmark9"/>
      <w:bookmarkStart w:id="1" w:name="bookmark8"/>
      <w:bookmarkStart w:id="2" w:name="bookmark2"/>
      <w:bookmarkEnd w:id="0"/>
      <w:bookmarkEnd w:id="1"/>
      <w:bookmarkEnd w:id="2"/>
      <w:r w:rsidRPr="00A6011B">
        <w:rPr>
          <w:noProof/>
        </w:rPr>
        <w:t>1</w:t>
      </w:r>
      <w:r w:rsidR="00420D68">
        <w:rPr>
          <w:noProof/>
        </w:rPr>
        <w:t xml:space="preserve"> </w:t>
      </w:r>
      <w:r w:rsidRPr="00A6011B">
        <w:rPr>
          <w:noProof/>
        </w:rPr>
        <w:t>引言</w:t>
      </w:r>
    </w:p>
    <w:p w14:paraId="2220B3A6" w14:textId="1CCE01DE" w:rsidR="00A6011B" w:rsidRPr="00A6011B" w:rsidRDefault="000A751D" w:rsidP="00A6011B">
      <w:pPr>
        <w:adjustRightInd w:val="0"/>
        <w:snapToGrid w:val="0"/>
        <w:spacing w:line="310" w:lineRule="exact"/>
        <w:ind w:firstLineChars="200" w:firstLine="422"/>
        <w:rPr>
          <w:rFonts w:ascii="Times New Roman" w:hAnsi="Times New Roman" w:cs="Times New Roman"/>
          <w:bCs/>
          <w:iCs/>
          <w:noProof/>
          <w:sz w:val="20"/>
          <w:szCs w:val="20"/>
        </w:rPr>
      </w:pPr>
      <w:r w:rsidRPr="005D7480">
        <w:rPr>
          <w:b/>
          <w:noProof/>
          <w:szCs w:val="21"/>
        </w:rPr>
        <mc:AlternateContent>
          <mc:Choice Requires="wpg">
            <w:drawing>
              <wp:anchor distT="0" distB="0" distL="114300" distR="114300" simplePos="0" relativeHeight="251659264" behindDoc="0" locked="0" layoutInCell="1" allowOverlap="1" wp14:anchorId="2B2EE486" wp14:editId="2EE5A4F7">
                <wp:simplePos x="0" y="0"/>
                <wp:positionH relativeFrom="margin">
                  <wp:posOffset>-84455</wp:posOffset>
                </wp:positionH>
                <wp:positionV relativeFrom="margin">
                  <wp:posOffset>8231505</wp:posOffset>
                </wp:positionV>
                <wp:extent cx="6362065" cy="262255"/>
                <wp:effectExtent l="0" t="0" r="635" b="4445"/>
                <wp:wrapSquare wrapText="bothSides"/>
                <wp:docPr id="1631146376"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065" cy="262255"/>
                          <a:chOff x="949" y="14037"/>
                          <a:chExt cx="9880" cy="853"/>
                        </a:xfrm>
                      </wpg:grpSpPr>
                      <wps:wsp>
                        <wps:cNvPr id="724296290" name="Text Box 3"/>
                        <wps:cNvSpPr txBox="1">
                          <a:spLocks noChangeArrowheads="1"/>
                        </wps:cNvSpPr>
                        <wps:spPr bwMode="auto">
                          <a:xfrm>
                            <a:off x="949" y="14093"/>
                            <a:ext cx="9880"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AD1A74" w14:textId="73A0A020" w:rsidR="000A751D" w:rsidRPr="0093396E" w:rsidRDefault="000A751D" w:rsidP="000A751D">
                              <w:pPr>
                                <w:pStyle w:val="a7"/>
                                <w:adjustRightInd w:val="0"/>
                                <w:spacing w:line="276" w:lineRule="auto"/>
                                <w:jc w:val="both"/>
                                <w:rPr>
                                  <w:rFonts w:ascii="Times New Roman" w:hAnsi="Times New Roman" w:cs="Times New Roman"/>
                                  <w:sz w:val="16"/>
                                  <w:szCs w:val="16"/>
                                </w:rPr>
                              </w:pPr>
                              <w:r w:rsidRPr="000A751D">
                                <w:rPr>
                                  <w:rFonts w:ascii="Times New Roman" w:hAnsi="Times New Roman" w:cs="Times New Roman" w:hint="eastAsia"/>
                                  <w:bCs/>
                                  <w:sz w:val="16"/>
                                  <w:szCs w:val="16"/>
                                  <w:vertAlign w:val="superscript"/>
                                  <w:lang w:bidi="zh-CN"/>
                                </w:rPr>
                                <w:t>*</w:t>
                              </w:r>
                              <w:r>
                                <w:rPr>
                                  <w:rFonts w:ascii="Times New Roman" w:hAnsi="Times New Roman" w:cs="Times New Roman" w:hint="eastAsia"/>
                                  <w:bCs/>
                                  <w:sz w:val="16"/>
                                  <w:szCs w:val="16"/>
                                  <w:lang w:bidi="zh-CN"/>
                                </w:rPr>
                                <w:t>通讯作者：</w:t>
                              </w:r>
                              <w:r w:rsidR="0086505A" w:rsidRPr="0086505A">
                                <w:rPr>
                                  <w:rFonts w:ascii="Times New Roman" w:hAnsi="Times New Roman" w:cs="Times New Roman" w:hint="eastAsia"/>
                                  <w:bCs/>
                                  <w:sz w:val="16"/>
                                  <w:szCs w:val="16"/>
                                  <w:lang w:bidi="zh-CN"/>
                                </w:rPr>
                                <w:t>邹可</w:t>
                              </w:r>
                            </w:p>
                          </w:txbxContent>
                        </wps:txbx>
                        <wps:bodyPr rot="0" vert="horz" wrap="square" lIns="91440" tIns="45720" rIns="91440" bIns="45720" anchor="t" anchorCtr="0" upright="1">
                          <a:noAutofit/>
                        </wps:bodyPr>
                      </wps:wsp>
                      <wps:wsp>
                        <wps:cNvPr id="492544460" name="AutoShape 4"/>
                        <wps:cNvCnPr>
                          <a:cxnSpLocks noChangeShapeType="1"/>
                        </wps:cNvCnPr>
                        <wps:spPr bwMode="auto">
                          <a:xfrm>
                            <a:off x="1082" y="14037"/>
                            <a:ext cx="2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2EE486" id="组合 1" o:spid="_x0000_s1026" style="position:absolute;left:0;text-align:left;margin-left:-6.65pt;margin-top:648.15pt;width:500.95pt;height:20.65pt;z-index:251659264;mso-position-horizontal-relative:margin;mso-position-vertical-relative:margin" coordorigin="949,14037" coordsize="988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">
                <v:shapetype id="_x0000_t202" coordsize="21600,21600" o:spt="202" path="m,l,21600r21600,l21600,xe">
                  <v:stroke joinstyle="miter"/>
                  <v:path gradientshapeok="t" o:connecttype="rect"/>
                </v:shapetype>
                <v:shape id="Text Box 3" o:spid="_x0000_s1027" type="#_x0000_t202" style="position:absolute;left:949;top:14093;width:9880;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" filled="f" stroked="f" strokeweight=".5pt">
                  <v:textbox>
                    <w:txbxContent>
                      <w:p w14:paraId="49AD1A74" w14:textId="73A0A020" w:rsidR="000A751D" w:rsidRPr="0093396E" w:rsidRDefault="000A751D" w:rsidP="000A751D">
                        <w:pPr>
                          <w:pStyle w:val="a7"/>
                          <w:adjustRightInd w:val="0"/>
                          <w:spacing w:line="276" w:lineRule="auto"/>
                          <w:jc w:val="both"/>
                          <w:rPr>
                            <w:rFonts w:ascii="Times New Roman" w:hAnsi="Times New Roman" w:cs="Times New Roman"/>
                            <w:sz w:val="16"/>
                            <w:szCs w:val="16"/>
                          </w:rPr>
                        </w:pPr>
                        <w:r w:rsidRPr="000A751D">
                          <w:rPr>
                            <w:rFonts w:ascii="Times New Roman" w:hAnsi="Times New Roman" w:cs="Times New Roman" w:hint="eastAsia"/>
                            <w:bCs/>
                            <w:sz w:val="16"/>
                            <w:szCs w:val="16"/>
                            <w:vertAlign w:val="superscript"/>
                            <w:lang w:bidi="zh-CN"/>
                          </w:rPr>
                          <w:t>*</w:t>
                        </w:r>
                        <w:r>
                          <w:rPr>
                            <w:rFonts w:ascii="Times New Roman" w:hAnsi="Times New Roman" w:cs="Times New Roman" w:hint="eastAsia"/>
                            <w:bCs/>
                            <w:sz w:val="16"/>
                            <w:szCs w:val="16"/>
                            <w:lang w:bidi="zh-CN"/>
                          </w:rPr>
                          <w:t>通讯作者：</w:t>
                        </w:r>
                        <w:r w:rsidR="0086505A" w:rsidRPr="0086505A">
                          <w:rPr>
                            <w:rFonts w:ascii="Times New Roman" w:hAnsi="Times New Roman" w:cs="Times New Roman" w:hint="eastAsia"/>
                            <w:bCs/>
                            <w:sz w:val="16"/>
                            <w:szCs w:val="16"/>
                            <w:lang w:bidi="zh-CN"/>
                          </w:rPr>
                          <w:t>邹可</w:t>
                        </w:r>
                      </w:p>
                    </w:txbxContent>
                  </v:textbox>
                </v:shape>
                <v:shapetype id="_x0000_t32" coordsize="21600,21600" o:spt="32" o:oned="t" path="m,l21600,21600e" filled="f">
                  <v:path arrowok="t" fillok="f" o:connecttype="none"/>
                  <o:lock v:ext="edit" shapetype="t"/>
                </v:shapetype>
                <v:shape id="AutoShape 4" o:spid="_x0000_s1028" type="#_x0000_t32" style="position:absolute;left:1082;top:14037;width:25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"/>
                <w10:wrap type="square" anchorx="margin" anchory="margin"/>
              </v:group>
            </w:pict>
          </mc:Fallback>
        </mc:AlternateContent>
      </w:r>
      <w:r w:rsidR="00A6011B" w:rsidRPr="00A6011B">
        <w:rPr>
          <w:rFonts w:ascii="Times New Roman" w:hAnsi="Times New Roman" w:cs="Times New Roman" w:hint="eastAsia"/>
          <w:bCs/>
          <w:iCs/>
          <w:noProof/>
          <w:sz w:val="20"/>
          <w:szCs w:val="20"/>
        </w:rPr>
        <w:t>荆楚文化是中华文明体系中独具审美辨识度的地域文化谱系</w:t>
      </w:r>
      <w:r w:rsidR="00256517" w:rsidRPr="005D7480">
        <w:rPr>
          <w:rFonts w:ascii="Times New Roman" w:hAnsi="Times New Roman" w:cs="Times New Roman" w:hint="eastAsia"/>
          <w:bCs/>
          <w:iCs/>
          <w:noProof/>
          <w:sz w:val="20"/>
          <w:szCs w:val="20"/>
        </w:rPr>
        <w:t>，</w:t>
      </w:r>
      <w:r w:rsidR="00A6011B" w:rsidRPr="00A6011B">
        <w:rPr>
          <w:rFonts w:ascii="Times New Roman" w:hAnsi="Times New Roman" w:cs="Times New Roman" w:hint="eastAsia"/>
          <w:bCs/>
          <w:iCs/>
          <w:noProof/>
          <w:sz w:val="20"/>
          <w:szCs w:val="20"/>
        </w:rPr>
        <w:t>其视觉遗产涵盖楚式漆器纹饰、青铜器造</w:t>
      </w:r>
      <w:r w:rsidR="00A6011B" w:rsidRPr="00A6011B">
        <w:rPr>
          <w:rFonts w:ascii="Times New Roman" w:hAnsi="Times New Roman" w:cs="Times New Roman" w:hint="eastAsia"/>
          <w:bCs/>
          <w:iCs/>
          <w:noProof/>
          <w:sz w:val="20"/>
          <w:szCs w:val="20"/>
        </w:rPr>
        <w:t>型纹样、丝织品刺绣图案以及汉绣、西兰卡普等活态传承形态</w:t>
      </w:r>
      <w:r w:rsidR="00256517" w:rsidRPr="005D7480">
        <w:rPr>
          <w:rFonts w:ascii="Times New Roman" w:hAnsi="Times New Roman" w:cs="Times New Roman" w:hint="eastAsia"/>
          <w:bCs/>
          <w:iCs/>
          <w:noProof/>
          <w:sz w:val="20"/>
          <w:szCs w:val="20"/>
        </w:rPr>
        <w:t>，</w:t>
      </w:r>
      <w:r w:rsidR="00A6011B" w:rsidRPr="00A6011B">
        <w:rPr>
          <w:rFonts w:ascii="Times New Roman" w:hAnsi="Times New Roman" w:cs="Times New Roman" w:hint="eastAsia"/>
          <w:bCs/>
          <w:iCs/>
          <w:noProof/>
          <w:sz w:val="20"/>
          <w:szCs w:val="20"/>
        </w:rPr>
        <w:t>构成了内涵丰富、体系完整的视觉符号资源。在文化创意产业与农文旅融合发展的时代背景下</w:t>
      </w:r>
      <w:r w:rsidR="00256517" w:rsidRPr="005D7480">
        <w:rPr>
          <w:rFonts w:ascii="Times New Roman" w:hAnsi="Times New Roman" w:cs="Times New Roman" w:hint="eastAsia"/>
          <w:bCs/>
          <w:iCs/>
          <w:noProof/>
          <w:sz w:val="20"/>
          <w:szCs w:val="20"/>
        </w:rPr>
        <w:t>，</w:t>
      </w:r>
      <w:r w:rsidR="00A6011B" w:rsidRPr="00A6011B">
        <w:rPr>
          <w:rFonts w:ascii="Times New Roman" w:hAnsi="Times New Roman" w:cs="Times New Roman" w:hint="eastAsia"/>
          <w:bCs/>
          <w:iCs/>
          <w:noProof/>
          <w:sz w:val="20"/>
          <w:szCs w:val="20"/>
        </w:rPr>
        <w:t>如</w:t>
      </w:r>
      <w:r w:rsidR="00A6011B" w:rsidRPr="00A6011B">
        <w:rPr>
          <w:rFonts w:ascii="Times New Roman" w:hAnsi="Times New Roman" w:cs="Times New Roman" w:hint="eastAsia"/>
          <w:bCs/>
          <w:iCs/>
          <w:noProof/>
          <w:sz w:val="20"/>
          <w:szCs w:val="20"/>
        </w:rPr>
        <w:lastRenderedPageBreak/>
        <w:t>何将这些视觉遗产有效转化为具有当代传播力的设计符号</w:t>
      </w:r>
      <w:r w:rsidR="00256517" w:rsidRPr="005D7480">
        <w:rPr>
          <w:rFonts w:ascii="Times New Roman" w:hAnsi="Times New Roman" w:cs="Times New Roman" w:hint="eastAsia"/>
          <w:bCs/>
          <w:iCs/>
          <w:noProof/>
          <w:sz w:val="20"/>
          <w:szCs w:val="20"/>
        </w:rPr>
        <w:t>，</w:t>
      </w:r>
      <w:r w:rsidR="00A6011B" w:rsidRPr="00A6011B">
        <w:rPr>
          <w:rFonts w:ascii="Times New Roman" w:hAnsi="Times New Roman" w:cs="Times New Roman" w:hint="eastAsia"/>
          <w:bCs/>
          <w:iCs/>
          <w:noProof/>
          <w:sz w:val="20"/>
          <w:szCs w:val="20"/>
        </w:rPr>
        <w:t>始终是设计学研究关注的核心议题。</w:t>
      </w:r>
    </w:p>
    <w:p w14:paraId="5B98A8DE" w14:textId="167117D8" w:rsidR="00A6011B" w:rsidRPr="00A6011B" w:rsidRDefault="00A6011B" w:rsidP="00A6011B">
      <w:pPr>
        <w:adjustRightInd w:val="0"/>
        <w:snapToGrid w:val="0"/>
        <w:spacing w:line="310" w:lineRule="exact"/>
        <w:ind w:firstLineChars="200" w:firstLine="400"/>
        <w:rPr>
          <w:rFonts w:ascii="Times New Roman" w:hAnsi="Times New Roman" w:cs="Times New Roman"/>
          <w:bCs/>
          <w:iCs/>
          <w:noProof/>
          <w:sz w:val="20"/>
          <w:szCs w:val="20"/>
        </w:rPr>
      </w:pPr>
      <w:r w:rsidRPr="00A6011B">
        <w:rPr>
          <w:rFonts w:ascii="Times New Roman" w:hAnsi="Times New Roman" w:cs="Times New Roman" w:hint="eastAsia"/>
          <w:bCs/>
          <w:iCs/>
          <w:noProof/>
          <w:sz w:val="20"/>
          <w:szCs w:val="20"/>
        </w:rPr>
        <w:t>近年来</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生成式人工智能技术的规模化应用为文化遗产的视觉转化提供了新的工具路径</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但通用大模型对荆楚文化视觉意象的理解普遍停留于表象符号的拼贴与风格迁移层面</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所生成图像往往存在纹样张冠李戴、色彩语义错位、文化气质偏移等问题</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呈现出不同程度的“符号挪用”与“审美异化”现象。这一困境的根源并非技术能力的不足</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而在于缺乏一套结构化的荆楚文化视觉基因认知框架作为语义约束</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致使生成过程中文化本体信息在转译环节逐层衰减乃至失真。</w:t>
      </w:r>
    </w:p>
    <w:p w14:paraId="0A932405" w14:textId="107C089F" w:rsidR="00A6011B" w:rsidRPr="00A6011B" w:rsidRDefault="00A6011B" w:rsidP="00A6011B">
      <w:pPr>
        <w:adjustRightInd w:val="0"/>
        <w:snapToGrid w:val="0"/>
        <w:spacing w:line="310" w:lineRule="exact"/>
        <w:ind w:firstLineChars="200" w:firstLine="400"/>
        <w:rPr>
          <w:rFonts w:ascii="Times New Roman" w:hAnsi="Times New Roman" w:cs="Times New Roman"/>
          <w:bCs/>
          <w:iCs/>
          <w:noProof/>
          <w:sz w:val="20"/>
          <w:szCs w:val="20"/>
        </w:rPr>
      </w:pPr>
      <w:r w:rsidRPr="00A6011B">
        <w:rPr>
          <w:rFonts w:ascii="Times New Roman" w:hAnsi="Times New Roman" w:cs="Times New Roman" w:hint="eastAsia"/>
          <w:bCs/>
          <w:iCs/>
          <w:noProof/>
          <w:sz w:val="20"/>
          <w:szCs w:val="20"/>
        </w:rPr>
        <w:t>学界对荆楚文化遗产的视觉特征已有相当积累</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相关成果主要集中于楚式纹样的风格描述与分类整理、楚式色彩的审美特征分析、以及荆楚文化元素在文创产品中的应用案例研究等方面</w:t>
      </w:r>
      <w:r w:rsidRPr="00A6011B">
        <w:rPr>
          <w:rFonts w:ascii="Times New Roman" w:hAnsi="Times New Roman" w:cs="Times New Roman" w:hint="eastAsia"/>
          <w:bCs/>
          <w:iCs/>
          <w:noProof/>
          <w:sz w:val="20"/>
          <w:szCs w:val="20"/>
          <w:vertAlign w:val="superscript"/>
        </w:rPr>
        <w:t>[1</w:t>
      </w:r>
      <w:r w:rsidR="00420D68" w:rsidRPr="005D7480">
        <w:rPr>
          <w:rFonts w:ascii="Times New Roman" w:hAnsi="Times New Roman" w:cs="Times New Roman"/>
          <w:bCs/>
          <w:iCs/>
          <w:noProof/>
          <w:sz w:val="20"/>
          <w:szCs w:val="20"/>
          <w:vertAlign w:val="superscript"/>
        </w:rPr>
        <w:t>,</w:t>
      </w:r>
      <w:r w:rsidRPr="00A6011B">
        <w:rPr>
          <w:rFonts w:ascii="Times New Roman" w:hAnsi="Times New Roman" w:cs="Times New Roman" w:hint="eastAsia"/>
          <w:bCs/>
          <w:iCs/>
          <w:noProof/>
          <w:sz w:val="20"/>
          <w:szCs w:val="20"/>
          <w:vertAlign w:val="superscript"/>
        </w:rPr>
        <w:t>2]</w:t>
      </w:r>
      <w:r w:rsidRPr="00A6011B">
        <w:rPr>
          <w:rFonts w:ascii="Times New Roman" w:hAnsi="Times New Roman" w:cs="Times New Roman" w:hint="eastAsia"/>
          <w:bCs/>
          <w:iCs/>
          <w:noProof/>
          <w:sz w:val="20"/>
          <w:szCs w:val="20"/>
        </w:rPr>
        <w:t>。近年来</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文化基因的数字开发与传播策略研究为传统文化视觉转译提供了新的理论视角</w:t>
      </w:r>
      <w:r w:rsidRPr="00A6011B">
        <w:rPr>
          <w:rFonts w:ascii="Times New Roman" w:hAnsi="Times New Roman" w:cs="Times New Roman" w:hint="eastAsia"/>
          <w:bCs/>
          <w:iCs/>
          <w:noProof/>
          <w:sz w:val="20"/>
          <w:szCs w:val="20"/>
          <w:vertAlign w:val="superscript"/>
        </w:rPr>
        <w:t>[3]</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文化基因解码方法在文旅融合领域也得到了积极探索</w:t>
      </w:r>
      <w:r w:rsidRPr="00A6011B">
        <w:rPr>
          <w:rFonts w:ascii="Times New Roman" w:hAnsi="Times New Roman" w:cs="Times New Roman" w:hint="eastAsia"/>
          <w:bCs/>
          <w:iCs/>
          <w:noProof/>
          <w:sz w:val="20"/>
          <w:szCs w:val="20"/>
          <w:vertAlign w:val="superscript"/>
        </w:rPr>
        <w:t>[3]</w:t>
      </w:r>
      <w:r w:rsidRPr="00A6011B">
        <w:rPr>
          <w:rFonts w:ascii="Times New Roman" w:hAnsi="Times New Roman" w:cs="Times New Roman" w:hint="eastAsia"/>
          <w:bCs/>
          <w:iCs/>
          <w:noProof/>
          <w:sz w:val="20"/>
          <w:szCs w:val="20"/>
        </w:rPr>
        <w:t>。但其共同局限在于</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多以感性描述为主要研究方法</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较少从符号学角度对视觉要素进行结构化解析</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更未能建立从文化语义到视觉符号的系统映射机制。换言之</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既有研究较好地回答了荆楚文化视觉遗产“是什么样”的问题</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但对于“为何是这样”的生成规律以及“如何转化”的操作路径</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尚缺乏充分的理论建构。</w:t>
      </w:r>
    </w:p>
    <w:p w14:paraId="49D97F59" w14:textId="1C1802E9" w:rsidR="00A6011B" w:rsidRPr="00A6011B" w:rsidRDefault="00A6011B" w:rsidP="00A6011B">
      <w:pPr>
        <w:adjustRightInd w:val="0"/>
        <w:snapToGrid w:val="0"/>
        <w:spacing w:line="310" w:lineRule="exact"/>
        <w:ind w:firstLineChars="200" w:firstLine="400"/>
        <w:rPr>
          <w:rFonts w:ascii="Times New Roman" w:hAnsi="Times New Roman" w:cs="Times New Roman"/>
          <w:bCs/>
          <w:iCs/>
          <w:noProof/>
          <w:sz w:val="20"/>
          <w:szCs w:val="20"/>
        </w:rPr>
      </w:pPr>
      <w:r w:rsidRPr="00A6011B">
        <w:rPr>
          <w:rFonts w:ascii="Times New Roman" w:hAnsi="Times New Roman" w:cs="Times New Roman" w:hint="eastAsia"/>
          <w:bCs/>
          <w:iCs/>
          <w:noProof/>
          <w:sz w:val="20"/>
          <w:szCs w:val="20"/>
        </w:rPr>
        <w:t>基于上述问题</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本文提出两个相互关联的研究目标。其一</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引入设计符号学的分析框架</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从“形、色、意、构”四个维度对荆楚文化遗产中六类代表性视觉对</w:t>
      </w:r>
      <w:r w:rsidRPr="00A6011B">
        <w:rPr>
          <w:rFonts w:ascii="Times New Roman" w:hAnsi="Times New Roman" w:cs="Times New Roman" w:hint="eastAsia"/>
          <w:bCs/>
          <w:iCs/>
          <w:noProof/>
          <w:sz w:val="20"/>
          <w:szCs w:val="20"/>
        </w:rPr>
        <w:t>象进行系统的符号解构</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提取结构化的视觉基因序列。其二</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构建“文化意象—视觉原型—设计符号”三级语义映射框架</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界定视觉转译中“不变之体”与“可变之用”的设计伦理边界</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为荆楚文化遗产的视觉转化提供可操作的理论工具。</w:t>
      </w:r>
    </w:p>
    <w:p w14:paraId="37F767A1" w14:textId="01637A42" w:rsidR="00A6011B" w:rsidRPr="005D7480" w:rsidRDefault="00A6011B" w:rsidP="00213779">
      <w:pPr>
        <w:pStyle w:val="10"/>
        <w:ind w:firstLine="400"/>
        <w:rPr>
          <w:noProof/>
        </w:rPr>
      </w:pPr>
      <w:r w:rsidRPr="005D7480">
        <w:rPr>
          <w:noProof/>
        </w:rPr>
        <w:t xml:space="preserve">2 </w:t>
      </w:r>
      <w:r w:rsidRPr="005D7480">
        <w:rPr>
          <w:rFonts w:hint="eastAsia"/>
          <w:noProof/>
        </w:rPr>
        <w:t>研究对象界定与理论基础</w:t>
      </w:r>
    </w:p>
    <w:p w14:paraId="294F4D5A" w14:textId="6055D5D2" w:rsidR="00A6011B" w:rsidRPr="005D7480" w:rsidRDefault="00A6011B" w:rsidP="00213779">
      <w:pPr>
        <w:pStyle w:val="20"/>
        <w:ind w:firstLine="400"/>
        <w:rPr>
          <w:noProof/>
        </w:rPr>
      </w:pPr>
      <w:r w:rsidRPr="005D7480">
        <w:rPr>
          <w:noProof/>
        </w:rPr>
        <w:t xml:space="preserve">2.1 </w:t>
      </w:r>
      <w:r w:rsidRPr="005D7480">
        <w:rPr>
          <w:rFonts w:hint="eastAsia"/>
          <w:noProof/>
        </w:rPr>
        <w:t>研究对象界定</w:t>
      </w:r>
    </w:p>
    <w:p w14:paraId="62574292" w14:textId="02B5C008" w:rsidR="00A6011B" w:rsidRPr="00A6011B" w:rsidRDefault="00A6011B" w:rsidP="00A6011B">
      <w:pPr>
        <w:adjustRightInd w:val="0"/>
        <w:snapToGrid w:val="0"/>
        <w:spacing w:line="310" w:lineRule="exact"/>
        <w:ind w:firstLineChars="200" w:firstLine="400"/>
        <w:rPr>
          <w:rFonts w:ascii="Times New Roman" w:hAnsi="Times New Roman" w:cs="Times New Roman"/>
          <w:bCs/>
          <w:iCs/>
          <w:noProof/>
          <w:sz w:val="20"/>
          <w:szCs w:val="20"/>
        </w:rPr>
      </w:pPr>
      <w:r w:rsidRPr="00A6011B">
        <w:rPr>
          <w:rFonts w:ascii="Times New Roman" w:hAnsi="Times New Roman" w:cs="Times New Roman" w:hint="eastAsia"/>
          <w:bCs/>
          <w:iCs/>
          <w:noProof/>
          <w:sz w:val="20"/>
          <w:szCs w:val="20"/>
        </w:rPr>
        <w:t>荆楚文化遗产体系庞大而复杂</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涵盖物质文化遗产与非物质文化遗产两大类型。本文依据三项标准对研究对象进行筛选</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视觉要素体系相对完整</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具有设计学可操作性</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在荆楚文化中具有代表性与识别度。物质文化遗产方面选取三类对象</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楚式漆器纹饰</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以荆州天星观楚墓、包山楚墓、马山楚墓等出土漆器为主要样本来源</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其中凤鸟纹、云雷纹与</w:t>
      </w:r>
      <w:r w:rsidRPr="00A6011B">
        <w:rPr>
          <w:rFonts w:ascii="Times New Roman" w:hAnsi="Times New Roman" w:cs="Times New Roman" w:hint="eastAsia"/>
          <w:bCs/>
          <w:iCs/>
          <w:noProof/>
          <w:sz w:val="20"/>
          <w:szCs w:val="20"/>
        </w:rPr>
        <w:t>S</w:t>
      </w:r>
      <w:r w:rsidRPr="00A6011B">
        <w:rPr>
          <w:rFonts w:ascii="Times New Roman" w:hAnsi="Times New Roman" w:cs="Times New Roman" w:hint="eastAsia"/>
          <w:bCs/>
          <w:iCs/>
          <w:noProof/>
          <w:sz w:val="20"/>
          <w:szCs w:val="20"/>
        </w:rPr>
        <w:t>形曲线纹饰体系是最具楚文化辨识度的视觉符号</w:t>
      </w:r>
      <w:r w:rsidRPr="00A6011B">
        <w:rPr>
          <w:rFonts w:ascii="Times New Roman" w:hAnsi="Times New Roman" w:cs="Times New Roman" w:hint="eastAsia"/>
          <w:bCs/>
          <w:iCs/>
          <w:noProof/>
          <w:sz w:val="20"/>
          <w:szCs w:val="20"/>
          <w:vertAlign w:val="superscript"/>
        </w:rPr>
        <w:t>[4]</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楚式青铜器纹样</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以蟠螭纹、蟠虺纹、兽面纹等为代表</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呈现出不同于中原青铜文化的独特造型逻辑</w:t>
      </w:r>
      <w:r w:rsidRPr="00A6011B">
        <w:rPr>
          <w:rFonts w:ascii="Times New Roman" w:hAnsi="Times New Roman" w:cs="Times New Roman" w:hint="eastAsia"/>
          <w:bCs/>
          <w:iCs/>
          <w:noProof/>
          <w:sz w:val="20"/>
          <w:szCs w:val="20"/>
          <w:vertAlign w:val="superscript"/>
        </w:rPr>
        <w:t>[1]</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楚地出土丝织品刺绣</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以马山一号楚墓出土的刺绣残片为核心样本</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其纹样体系兼具浪漫气质与精密工艺控制</w:t>
      </w:r>
      <w:r w:rsidRPr="00A6011B">
        <w:rPr>
          <w:rFonts w:ascii="Times New Roman" w:hAnsi="Times New Roman" w:cs="Times New Roman" w:hint="eastAsia"/>
          <w:bCs/>
          <w:iCs/>
          <w:noProof/>
          <w:sz w:val="20"/>
          <w:szCs w:val="20"/>
          <w:vertAlign w:val="superscript"/>
        </w:rPr>
        <w:t>[5]</w:t>
      </w:r>
      <w:r w:rsidRPr="00A6011B">
        <w:rPr>
          <w:rFonts w:ascii="Times New Roman" w:hAnsi="Times New Roman" w:cs="Times New Roman" w:hint="eastAsia"/>
          <w:bCs/>
          <w:iCs/>
          <w:noProof/>
          <w:sz w:val="20"/>
          <w:szCs w:val="20"/>
        </w:rPr>
        <w:t>。</w:t>
      </w:r>
    </w:p>
    <w:p w14:paraId="00BB955C" w14:textId="39CE87CE" w:rsidR="00A6011B" w:rsidRPr="00A6011B" w:rsidRDefault="00A6011B" w:rsidP="00A6011B">
      <w:pPr>
        <w:adjustRightInd w:val="0"/>
        <w:snapToGrid w:val="0"/>
        <w:spacing w:line="310" w:lineRule="exact"/>
        <w:ind w:firstLineChars="200" w:firstLine="400"/>
        <w:rPr>
          <w:rFonts w:ascii="Times New Roman" w:hAnsi="Times New Roman" w:cs="Times New Roman"/>
          <w:bCs/>
          <w:iCs/>
          <w:noProof/>
          <w:sz w:val="20"/>
          <w:szCs w:val="20"/>
        </w:rPr>
      </w:pPr>
      <w:r w:rsidRPr="00A6011B">
        <w:rPr>
          <w:rFonts w:ascii="Times New Roman" w:hAnsi="Times New Roman" w:cs="Times New Roman" w:hint="eastAsia"/>
          <w:bCs/>
          <w:iCs/>
          <w:noProof/>
          <w:sz w:val="20"/>
          <w:szCs w:val="20"/>
        </w:rPr>
        <w:t>非物质文化遗产方面选取三类对象。汉绣纹样体系作为国家级非遗项目</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以“花无正果、热闹为先”的布局原则和浓烈配色体系为突出特征</w:t>
      </w:r>
      <w:r w:rsidRPr="00A6011B">
        <w:rPr>
          <w:rFonts w:ascii="Times New Roman" w:hAnsi="Times New Roman" w:cs="Times New Roman" w:hint="eastAsia"/>
          <w:bCs/>
          <w:iCs/>
          <w:noProof/>
          <w:sz w:val="20"/>
          <w:szCs w:val="20"/>
          <w:vertAlign w:val="superscript"/>
        </w:rPr>
        <w:t>[6]</w:t>
      </w:r>
      <w:r w:rsidRPr="00A6011B">
        <w:rPr>
          <w:rFonts w:ascii="Times New Roman" w:hAnsi="Times New Roman" w:cs="Times New Roman" w:hint="eastAsia"/>
          <w:bCs/>
          <w:iCs/>
          <w:noProof/>
          <w:sz w:val="20"/>
          <w:szCs w:val="20"/>
        </w:rPr>
        <w:t>。土家织锦西兰卡普以严格的几何图形语法著称</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其二方连续与四方连续的图案生成规则蕴含独特的视觉组织逻辑。楚式漆艺色彩语言与质感体系以黑红二色为基底</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辅以金、黄等点缀色</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形成荆楚文化最具标识性的色彩范式。如表</w:t>
      </w:r>
      <w:r w:rsidRPr="00A6011B">
        <w:rPr>
          <w:rFonts w:ascii="Times New Roman" w:hAnsi="Times New Roman" w:cs="Times New Roman" w:hint="eastAsia"/>
          <w:bCs/>
          <w:iCs/>
          <w:noProof/>
          <w:sz w:val="20"/>
          <w:szCs w:val="20"/>
        </w:rPr>
        <w:t>1</w:t>
      </w:r>
      <w:r w:rsidRPr="00A6011B">
        <w:rPr>
          <w:rFonts w:ascii="Times New Roman" w:hAnsi="Times New Roman" w:cs="Times New Roman" w:hint="eastAsia"/>
          <w:bCs/>
          <w:iCs/>
          <w:noProof/>
          <w:sz w:val="20"/>
          <w:szCs w:val="20"/>
        </w:rPr>
        <w:t>所示。</w:t>
      </w:r>
    </w:p>
    <w:p w14:paraId="61662707" w14:textId="77777777" w:rsidR="00420D68" w:rsidRPr="005D7480" w:rsidRDefault="00420D68" w:rsidP="00A6011B">
      <w:pPr>
        <w:adjustRightInd w:val="0"/>
        <w:snapToGrid w:val="0"/>
        <w:spacing w:line="310" w:lineRule="exact"/>
        <w:ind w:firstLineChars="200" w:firstLine="400"/>
        <w:rPr>
          <w:rFonts w:ascii="Times New Roman" w:hAnsi="Times New Roman" w:cs="Times New Roman"/>
          <w:bCs/>
          <w:iCs/>
          <w:noProof/>
          <w:sz w:val="20"/>
          <w:szCs w:val="20"/>
        </w:rPr>
        <w:sectPr w:rsidR="00420D68" w:rsidRPr="005D7480" w:rsidSect="003168F6">
          <w:footerReference w:type="even" r:id="rId15"/>
          <w:footerReference w:type="default" r:id="rId16"/>
          <w:headerReference w:type="first" r:id="rId17"/>
          <w:footerReference w:type="first" r:id="rId18"/>
          <w:footnotePr>
            <w:numFmt w:val="decimalEnclosedCircleChinese"/>
            <w:numRestart w:val="eachPage"/>
          </w:footnotePr>
          <w:type w:val="continuous"/>
          <w:pgSz w:w="11907" w:h="16160" w:code="9"/>
          <w:pgMar w:top="1474" w:right="1077" w:bottom="1247" w:left="1077" w:header="1077" w:footer="992" w:gutter="0"/>
          <w:pgNumType w:fmt="numberInDash"/>
          <w:cols w:num="2" w:space="421"/>
          <w:titlePg/>
          <w:docGrid w:type="lines" w:linePitch="292"/>
          <w15:footnoteColumns w:val="1"/>
        </w:sectPr>
      </w:pPr>
    </w:p>
    <w:p w14:paraId="40A2684B" w14:textId="527721F4" w:rsidR="00A6011B" w:rsidRPr="005D7480" w:rsidRDefault="00A6011B" w:rsidP="002235AC">
      <w:pPr>
        <w:pStyle w:val="12"/>
        <w:spacing w:before="87" w:after="87"/>
        <w:rPr>
          <w:noProof/>
        </w:rPr>
      </w:pPr>
      <w:r w:rsidRPr="005D7480">
        <w:rPr>
          <w:noProof/>
        </w:rPr>
        <w:t>表</w:t>
      </w:r>
      <w:r w:rsidRPr="005D7480">
        <w:rPr>
          <w:noProof/>
        </w:rPr>
        <w:t>1</w:t>
      </w:r>
      <w:r w:rsidR="00420D68" w:rsidRPr="005D7480">
        <w:rPr>
          <w:noProof/>
        </w:rPr>
        <w:t xml:space="preserve">  </w:t>
      </w:r>
      <w:r w:rsidRPr="005D7480">
        <w:rPr>
          <w:rFonts w:hint="eastAsia"/>
          <w:noProof/>
        </w:rPr>
        <w:t>六类荆楚文化遗产研究对象概览</w:t>
      </w:r>
    </w:p>
    <w:tbl>
      <w:tblPr>
        <w:tblW w:w="5000" w:type="pct"/>
        <w:jc w:val="center"/>
        <w:tblBorders>
          <w:top w:val="single" w:sz="4" w:space="0" w:color="auto"/>
          <w:bottom w:val="single" w:sz="4" w:space="0" w:color="auto"/>
        </w:tblBorders>
        <w:tblLook w:val="04A0" w:firstRow="1" w:lastRow="0" w:firstColumn="1" w:lastColumn="0" w:noHBand="0" w:noVBand="1"/>
      </w:tblPr>
      <w:tblGrid>
        <w:gridCol w:w="1124"/>
        <w:gridCol w:w="2596"/>
        <w:gridCol w:w="3437"/>
        <w:gridCol w:w="2596"/>
      </w:tblGrid>
      <w:tr w:rsidR="00A6011B" w:rsidRPr="005D7480" w14:paraId="6C2ACC05" w14:textId="77777777" w:rsidTr="001D3064">
        <w:trPr>
          <w:cantSplit/>
          <w:trHeight w:hRule="exact" w:val="340"/>
          <w:jc w:val="center"/>
        </w:trPr>
        <w:tc>
          <w:tcPr>
            <w:tcW w:w="0" w:type="auto"/>
            <w:tcBorders>
              <w:bottom w:val="single" w:sz="4" w:space="0" w:color="auto"/>
            </w:tcBorders>
            <w:vAlign w:val="center"/>
          </w:tcPr>
          <w:p w14:paraId="3187E575" w14:textId="77777777" w:rsidR="00A6011B" w:rsidRPr="005D7480" w:rsidRDefault="00A6011B" w:rsidP="002235AC">
            <w:pPr>
              <w:pStyle w:val="22"/>
              <w:rPr>
                <w:noProof/>
                <w:sz w:val="16"/>
                <w:szCs w:val="16"/>
              </w:rPr>
            </w:pPr>
            <w:r w:rsidRPr="005D7480">
              <w:rPr>
                <w:rFonts w:hint="eastAsia"/>
                <w:noProof/>
                <w:sz w:val="16"/>
                <w:szCs w:val="16"/>
              </w:rPr>
              <w:t>遗产类别</w:t>
            </w:r>
          </w:p>
        </w:tc>
        <w:tc>
          <w:tcPr>
            <w:tcW w:w="0" w:type="auto"/>
            <w:tcBorders>
              <w:bottom w:val="single" w:sz="4" w:space="0" w:color="auto"/>
            </w:tcBorders>
            <w:vAlign w:val="center"/>
          </w:tcPr>
          <w:p w14:paraId="457A75AC" w14:textId="77777777" w:rsidR="00A6011B" w:rsidRPr="005D7480" w:rsidRDefault="00A6011B" w:rsidP="002235AC">
            <w:pPr>
              <w:pStyle w:val="22"/>
              <w:rPr>
                <w:noProof/>
                <w:sz w:val="16"/>
                <w:szCs w:val="16"/>
              </w:rPr>
            </w:pPr>
            <w:r w:rsidRPr="005D7480">
              <w:rPr>
                <w:rFonts w:hint="eastAsia"/>
                <w:noProof/>
                <w:sz w:val="16"/>
                <w:szCs w:val="16"/>
              </w:rPr>
              <w:t>代表性器物</w:t>
            </w:r>
          </w:p>
        </w:tc>
        <w:tc>
          <w:tcPr>
            <w:tcW w:w="0" w:type="auto"/>
            <w:tcBorders>
              <w:bottom w:val="single" w:sz="4" w:space="0" w:color="auto"/>
            </w:tcBorders>
            <w:vAlign w:val="center"/>
          </w:tcPr>
          <w:p w14:paraId="06011BDC" w14:textId="77777777" w:rsidR="00A6011B" w:rsidRPr="005D7480" w:rsidRDefault="00A6011B" w:rsidP="002235AC">
            <w:pPr>
              <w:pStyle w:val="22"/>
              <w:rPr>
                <w:noProof/>
                <w:sz w:val="16"/>
                <w:szCs w:val="16"/>
              </w:rPr>
            </w:pPr>
            <w:r w:rsidRPr="005D7480">
              <w:rPr>
                <w:rFonts w:hint="eastAsia"/>
                <w:noProof/>
                <w:sz w:val="16"/>
                <w:szCs w:val="16"/>
              </w:rPr>
              <w:t>典型纹样</w:t>
            </w:r>
            <w:r w:rsidRPr="005D7480">
              <w:rPr>
                <w:rFonts w:hint="eastAsia"/>
                <w:noProof/>
                <w:sz w:val="16"/>
                <w:szCs w:val="16"/>
              </w:rPr>
              <w:t>/</w:t>
            </w:r>
            <w:r w:rsidRPr="005D7480">
              <w:rPr>
                <w:rFonts w:hint="eastAsia"/>
                <w:noProof/>
                <w:sz w:val="16"/>
                <w:szCs w:val="16"/>
              </w:rPr>
              <w:t>图式</w:t>
            </w:r>
          </w:p>
        </w:tc>
        <w:tc>
          <w:tcPr>
            <w:tcW w:w="0" w:type="auto"/>
            <w:tcBorders>
              <w:bottom w:val="single" w:sz="4" w:space="0" w:color="auto"/>
            </w:tcBorders>
            <w:vAlign w:val="center"/>
          </w:tcPr>
          <w:p w14:paraId="73966843" w14:textId="77777777" w:rsidR="00A6011B" w:rsidRPr="005D7480" w:rsidRDefault="00A6011B" w:rsidP="002235AC">
            <w:pPr>
              <w:pStyle w:val="22"/>
              <w:rPr>
                <w:noProof/>
                <w:sz w:val="16"/>
                <w:szCs w:val="16"/>
              </w:rPr>
            </w:pPr>
            <w:r w:rsidRPr="005D7480">
              <w:rPr>
                <w:rFonts w:hint="eastAsia"/>
                <w:noProof/>
                <w:sz w:val="16"/>
                <w:szCs w:val="16"/>
              </w:rPr>
              <w:t>主要出土</w:t>
            </w:r>
            <w:r w:rsidRPr="005D7480">
              <w:rPr>
                <w:rFonts w:hint="eastAsia"/>
                <w:noProof/>
                <w:sz w:val="16"/>
                <w:szCs w:val="16"/>
              </w:rPr>
              <w:t>/</w:t>
            </w:r>
            <w:r w:rsidRPr="005D7480">
              <w:rPr>
                <w:rFonts w:hint="eastAsia"/>
                <w:noProof/>
                <w:sz w:val="16"/>
                <w:szCs w:val="16"/>
              </w:rPr>
              <w:t>发现地</w:t>
            </w:r>
          </w:p>
        </w:tc>
      </w:tr>
      <w:tr w:rsidR="00A6011B" w:rsidRPr="005D7480" w14:paraId="41A48708" w14:textId="77777777" w:rsidTr="001D3064">
        <w:trPr>
          <w:cantSplit/>
          <w:trHeight w:hRule="exact" w:val="340"/>
          <w:jc w:val="center"/>
        </w:trPr>
        <w:tc>
          <w:tcPr>
            <w:tcW w:w="0" w:type="auto"/>
            <w:tcBorders>
              <w:top w:val="single" w:sz="4" w:space="0" w:color="auto"/>
            </w:tcBorders>
            <w:vAlign w:val="center"/>
          </w:tcPr>
          <w:p w14:paraId="40E1DB6B" w14:textId="77777777" w:rsidR="00A6011B" w:rsidRPr="005D7480" w:rsidRDefault="00A6011B" w:rsidP="002235AC">
            <w:pPr>
              <w:pStyle w:val="22"/>
              <w:rPr>
                <w:noProof/>
                <w:sz w:val="16"/>
                <w:szCs w:val="16"/>
              </w:rPr>
            </w:pPr>
            <w:r w:rsidRPr="005D7480">
              <w:rPr>
                <w:rFonts w:hint="eastAsia"/>
                <w:noProof/>
                <w:sz w:val="16"/>
                <w:szCs w:val="16"/>
              </w:rPr>
              <w:t>青铜器</w:t>
            </w:r>
          </w:p>
        </w:tc>
        <w:tc>
          <w:tcPr>
            <w:tcW w:w="0" w:type="auto"/>
            <w:tcBorders>
              <w:top w:val="single" w:sz="4" w:space="0" w:color="auto"/>
            </w:tcBorders>
            <w:vAlign w:val="center"/>
          </w:tcPr>
          <w:p w14:paraId="33AB7E99" w14:textId="77777777" w:rsidR="00A6011B" w:rsidRPr="005D7480" w:rsidRDefault="00A6011B" w:rsidP="002235AC">
            <w:pPr>
              <w:pStyle w:val="22"/>
              <w:rPr>
                <w:noProof/>
                <w:sz w:val="16"/>
                <w:szCs w:val="16"/>
              </w:rPr>
            </w:pPr>
            <w:r w:rsidRPr="005D7480">
              <w:rPr>
                <w:noProof/>
                <w:sz w:val="16"/>
                <w:szCs w:val="16"/>
              </w:rPr>
              <w:t>鼎、壶、编钟、尊缶</w:t>
            </w:r>
          </w:p>
        </w:tc>
        <w:tc>
          <w:tcPr>
            <w:tcW w:w="0" w:type="auto"/>
            <w:tcBorders>
              <w:top w:val="single" w:sz="4" w:space="0" w:color="auto"/>
            </w:tcBorders>
            <w:vAlign w:val="center"/>
          </w:tcPr>
          <w:p w14:paraId="55248E8B" w14:textId="77777777" w:rsidR="00A6011B" w:rsidRPr="005D7480" w:rsidRDefault="00A6011B" w:rsidP="002235AC">
            <w:pPr>
              <w:pStyle w:val="22"/>
              <w:rPr>
                <w:noProof/>
                <w:sz w:val="16"/>
                <w:szCs w:val="16"/>
              </w:rPr>
            </w:pPr>
            <w:r w:rsidRPr="005D7480">
              <w:rPr>
                <w:noProof/>
                <w:sz w:val="16"/>
                <w:szCs w:val="16"/>
              </w:rPr>
              <w:t>兽面纹、蟠螭纹、云雷纹、龙凤纹</w:t>
            </w:r>
          </w:p>
        </w:tc>
        <w:tc>
          <w:tcPr>
            <w:tcW w:w="0" w:type="auto"/>
            <w:tcBorders>
              <w:top w:val="single" w:sz="4" w:space="0" w:color="auto"/>
            </w:tcBorders>
            <w:vAlign w:val="center"/>
          </w:tcPr>
          <w:p w14:paraId="767D57F7" w14:textId="77777777" w:rsidR="00A6011B" w:rsidRPr="005D7480" w:rsidRDefault="00A6011B" w:rsidP="002235AC">
            <w:pPr>
              <w:pStyle w:val="22"/>
              <w:rPr>
                <w:noProof/>
                <w:sz w:val="16"/>
                <w:szCs w:val="16"/>
              </w:rPr>
            </w:pPr>
            <w:r w:rsidRPr="005D7480">
              <w:rPr>
                <w:noProof/>
                <w:sz w:val="16"/>
                <w:szCs w:val="16"/>
              </w:rPr>
              <w:t>荆州天星观、曾侯乙墓等</w:t>
            </w:r>
          </w:p>
        </w:tc>
      </w:tr>
      <w:tr w:rsidR="00A6011B" w:rsidRPr="005D7480" w14:paraId="057F3D1E" w14:textId="77777777" w:rsidTr="001D3064">
        <w:trPr>
          <w:cantSplit/>
          <w:trHeight w:hRule="exact" w:val="340"/>
          <w:jc w:val="center"/>
        </w:trPr>
        <w:tc>
          <w:tcPr>
            <w:tcW w:w="0" w:type="auto"/>
            <w:vAlign w:val="center"/>
          </w:tcPr>
          <w:p w14:paraId="5FDD11C0" w14:textId="77777777" w:rsidR="00A6011B" w:rsidRPr="005D7480" w:rsidRDefault="00A6011B" w:rsidP="002235AC">
            <w:pPr>
              <w:pStyle w:val="22"/>
              <w:rPr>
                <w:noProof/>
                <w:sz w:val="16"/>
                <w:szCs w:val="16"/>
              </w:rPr>
            </w:pPr>
            <w:r w:rsidRPr="005D7480">
              <w:rPr>
                <w:rFonts w:hint="eastAsia"/>
                <w:noProof/>
                <w:sz w:val="16"/>
                <w:szCs w:val="16"/>
              </w:rPr>
              <w:t>漆木器</w:t>
            </w:r>
          </w:p>
        </w:tc>
        <w:tc>
          <w:tcPr>
            <w:tcW w:w="0" w:type="auto"/>
            <w:vAlign w:val="center"/>
          </w:tcPr>
          <w:p w14:paraId="3EFED668" w14:textId="77777777" w:rsidR="00A6011B" w:rsidRPr="005D7480" w:rsidRDefault="00A6011B" w:rsidP="002235AC">
            <w:pPr>
              <w:pStyle w:val="22"/>
              <w:rPr>
                <w:noProof/>
                <w:sz w:val="16"/>
                <w:szCs w:val="16"/>
              </w:rPr>
            </w:pPr>
            <w:r w:rsidRPr="005D7480">
              <w:rPr>
                <w:noProof/>
                <w:sz w:val="16"/>
                <w:szCs w:val="16"/>
              </w:rPr>
              <w:t>奁、几、案、虎座鸟架鼓</w:t>
            </w:r>
          </w:p>
        </w:tc>
        <w:tc>
          <w:tcPr>
            <w:tcW w:w="0" w:type="auto"/>
            <w:vAlign w:val="center"/>
          </w:tcPr>
          <w:p w14:paraId="51741D96" w14:textId="77777777" w:rsidR="00A6011B" w:rsidRPr="005D7480" w:rsidRDefault="00A6011B" w:rsidP="002235AC">
            <w:pPr>
              <w:pStyle w:val="22"/>
              <w:rPr>
                <w:noProof/>
                <w:sz w:val="16"/>
                <w:szCs w:val="16"/>
              </w:rPr>
            </w:pPr>
            <w:r w:rsidRPr="005D7480">
              <w:rPr>
                <w:noProof/>
                <w:sz w:val="16"/>
                <w:szCs w:val="16"/>
              </w:rPr>
              <w:t>凤鸟纹、卷云纹、几何纹、狩猎纹</w:t>
            </w:r>
          </w:p>
        </w:tc>
        <w:tc>
          <w:tcPr>
            <w:tcW w:w="0" w:type="auto"/>
            <w:vAlign w:val="center"/>
          </w:tcPr>
          <w:p w14:paraId="6E9FDA1B" w14:textId="77777777" w:rsidR="00A6011B" w:rsidRPr="005D7480" w:rsidRDefault="00A6011B" w:rsidP="002235AC">
            <w:pPr>
              <w:pStyle w:val="22"/>
              <w:rPr>
                <w:noProof/>
                <w:sz w:val="16"/>
                <w:szCs w:val="16"/>
              </w:rPr>
            </w:pPr>
            <w:r w:rsidRPr="005D7480">
              <w:rPr>
                <w:noProof/>
                <w:sz w:val="16"/>
                <w:szCs w:val="16"/>
              </w:rPr>
              <w:t>荆州马山、包山楚墓等</w:t>
            </w:r>
          </w:p>
        </w:tc>
      </w:tr>
      <w:tr w:rsidR="00A6011B" w:rsidRPr="005D7480" w14:paraId="4D1F1A0E" w14:textId="77777777" w:rsidTr="001D3064">
        <w:trPr>
          <w:cantSplit/>
          <w:trHeight w:hRule="exact" w:val="340"/>
          <w:jc w:val="center"/>
        </w:trPr>
        <w:tc>
          <w:tcPr>
            <w:tcW w:w="0" w:type="auto"/>
            <w:vAlign w:val="center"/>
          </w:tcPr>
          <w:p w14:paraId="7D584C63" w14:textId="77777777" w:rsidR="00A6011B" w:rsidRPr="005D7480" w:rsidRDefault="00A6011B" w:rsidP="002235AC">
            <w:pPr>
              <w:pStyle w:val="22"/>
              <w:rPr>
                <w:noProof/>
                <w:sz w:val="16"/>
                <w:szCs w:val="16"/>
              </w:rPr>
            </w:pPr>
            <w:r w:rsidRPr="005D7480">
              <w:rPr>
                <w:rFonts w:hint="eastAsia"/>
                <w:noProof/>
                <w:sz w:val="16"/>
                <w:szCs w:val="16"/>
              </w:rPr>
              <w:t>丝织品</w:t>
            </w:r>
          </w:p>
        </w:tc>
        <w:tc>
          <w:tcPr>
            <w:tcW w:w="0" w:type="auto"/>
            <w:vAlign w:val="center"/>
          </w:tcPr>
          <w:p w14:paraId="3F775D6A" w14:textId="77777777" w:rsidR="00A6011B" w:rsidRPr="005D7480" w:rsidRDefault="00A6011B" w:rsidP="002235AC">
            <w:pPr>
              <w:pStyle w:val="22"/>
              <w:rPr>
                <w:noProof/>
                <w:sz w:val="16"/>
                <w:szCs w:val="16"/>
              </w:rPr>
            </w:pPr>
            <w:r w:rsidRPr="005D7480">
              <w:rPr>
                <w:noProof/>
                <w:sz w:val="16"/>
                <w:szCs w:val="16"/>
              </w:rPr>
              <w:t>锦、绣、绢、罗</w:t>
            </w:r>
          </w:p>
        </w:tc>
        <w:tc>
          <w:tcPr>
            <w:tcW w:w="0" w:type="auto"/>
            <w:vAlign w:val="center"/>
          </w:tcPr>
          <w:p w14:paraId="61477144" w14:textId="77777777" w:rsidR="00A6011B" w:rsidRPr="005D7480" w:rsidRDefault="00A6011B" w:rsidP="002235AC">
            <w:pPr>
              <w:pStyle w:val="22"/>
              <w:rPr>
                <w:noProof/>
                <w:sz w:val="16"/>
                <w:szCs w:val="16"/>
              </w:rPr>
            </w:pPr>
            <w:r w:rsidRPr="005D7480">
              <w:rPr>
                <w:noProof/>
                <w:sz w:val="16"/>
                <w:szCs w:val="16"/>
              </w:rPr>
              <w:t>龙凤纹、对舞人物纹、菱形纹</w:t>
            </w:r>
          </w:p>
        </w:tc>
        <w:tc>
          <w:tcPr>
            <w:tcW w:w="0" w:type="auto"/>
            <w:vAlign w:val="center"/>
          </w:tcPr>
          <w:p w14:paraId="0CD11BAB" w14:textId="77777777" w:rsidR="00A6011B" w:rsidRPr="005D7480" w:rsidRDefault="00A6011B" w:rsidP="002235AC">
            <w:pPr>
              <w:pStyle w:val="22"/>
              <w:rPr>
                <w:noProof/>
                <w:sz w:val="16"/>
                <w:szCs w:val="16"/>
              </w:rPr>
            </w:pPr>
            <w:r w:rsidRPr="005D7480">
              <w:rPr>
                <w:noProof/>
                <w:sz w:val="16"/>
                <w:szCs w:val="16"/>
              </w:rPr>
              <w:t>马山一号楚墓等</w:t>
            </w:r>
          </w:p>
        </w:tc>
      </w:tr>
      <w:tr w:rsidR="00A6011B" w:rsidRPr="005D7480" w14:paraId="400B8D51" w14:textId="77777777" w:rsidTr="001D3064">
        <w:trPr>
          <w:cantSplit/>
          <w:trHeight w:hRule="exact" w:val="340"/>
          <w:jc w:val="center"/>
        </w:trPr>
        <w:tc>
          <w:tcPr>
            <w:tcW w:w="0" w:type="auto"/>
            <w:vAlign w:val="center"/>
          </w:tcPr>
          <w:p w14:paraId="3D3767FF" w14:textId="77777777" w:rsidR="00A6011B" w:rsidRPr="005D7480" w:rsidRDefault="00A6011B" w:rsidP="002235AC">
            <w:pPr>
              <w:pStyle w:val="22"/>
              <w:rPr>
                <w:noProof/>
                <w:sz w:val="16"/>
                <w:szCs w:val="16"/>
              </w:rPr>
            </w:pPr>
            <w:r w:rsidRPr="005D7480">
              <w:rPr>
                <w:rFonts w:hint="eastAsia"/>
                <w:noProof/>
                <w:sz w:val="16"/>
                <w:szCs w:val="16"/>
              </w:rPr>
              <w:t>玉石器</w:t>
            </w:r>
          </w:p>
        </w:tc>
        <w:tc>
          <w:tcPr>
            <w:tcW w:w="0" w:type="auto"/>
            <w:vAlign w:val="center"/>
          </w:tcPr>
          <w:p w14:paraId="119D8478" w14:textId="77777777" w:rsidR="00A6011B" w:rsidRPr="005D7480" w:rsidRDefault="00A6011B" w:rsidP="002235AC">
            <w:pPr>
              <w:pStyle w:val="22"/>
              <w:rPr>
                <w:noProof/>
                <w:sz w:val="16"/>
                <w:szCs w:val="16"/>
              </w:rPr>
            </w:pPr>
            <w:r w:rsidRPr="005D7480">
              <w:rPr>
                <w:noProof/>
                <w:sz w:val="16"/>
                <w:szCs w:val="16"/>
              </w:rPr>
              <w:t>璧、琮、璜、佩</w:t>
            </w:r>
          </w:p>
        </w:tc>
        <w:tc>
          <w:tcPr>
            <w:tcW w:w="0" w:type="auto"/>
            <w:vAlign w:val="center"/>
          </w:tcPr>
          <w:p w14:paraId="62EFB979" w14:textId="77777777" w:rsidR="00A6011B" w:rsidRPr="005D7480" w:rsidRDefault="00A6011B" w:rsidP="002235AC">
            <w:pPr>
              <w:pStyle w:val="22"/>
              <w:rPr>
                <w:noProof/>
                <w:sz w:val="16"/>
                <w:szCs w:val="16"/>
              </w:rPr>
            </w:pPr>
            <w:r w:rsidRPr="005D7480">
              <w:rPr>
                <w:noProof/>
                <w:sz w:val="16"/>
                <w:szCs w:val="16"/>
              </w:rPr>
              <w:t>谷纹、蒲纹、蟠螭纹、云纹</w:t>
            </w:r>
          </w:p>
        </w:tc>
        <w:tc>
          <w:tcPr>
            <w:tcW w:w="0" w:type="auto"/>
            <w:vAlign w:val="center"/>
          </w:tcPr>
          <w:p w14:paraId="21AB348B" w14:textId="77777777" w:rsidR="00A6011B" w:rsidRPr="005D7480" w:rsidRDefault="00A6011B" w:rsidP="002235AC">
            <w:pPr>
              <w:pStyle w:val="22"/>
              <w:rPr>
                <w:noProof/>
                <w:sz w:val="16"/>
                <w:szCs w:val="16"/>
              </w:rPr>
            </w:pPr>
            <w:r w:rsidRPr="005D7480">
              <w:rPr>
                <w:noProof/>
                <w:sz w:val="16"/>
                <w:szCs w:val="16"/>
              </w:rPr>
              <w:t>曾侯乙墓、九连墩等</w:t>
            </w:r>
          </w:p>
        </w:tc>
      </w:tr>
      <w:tr w:rsidR="00A6011B" w:rsidRPr="005D7480" w14:paraId="013A13E5" w14:textId="77777777" w:rsidTr="001D3064">
        <w:trPr>
          <w:cantSplit/>
          <w:trHeight w:hRule="exact" w:val="340"/>
          <w:jc w:val="center"/>
        </w:trPr>
        <w:tc>
          <w:tcPr>
            <w:tcW w:w="0" w:type="auto"/>
            <w:vAlign w:val="center"/>
          </w:tcPr>
          <w:p w14:paraId="16392795" w14:textId="77777777" w:rsidR="00A6011B" w:rsidRPr="005D7480" w:rsidRDefault="00A6011B" w:rsidP="002235AC">
            <w:pPr>
              <w:pStyle w:val="22"/>
              <w:rPr>
                <w:noProof/>
                <w:sz w:val="16"/>
                <w:szCs w:val="16"/>
              </w:rPr>
            </w:pPr>
            <w:r w:rsidRPr="005D7480">
              <w:rPr>
                <w:rFonts w:hint="eastAsia"/>
                <w:noProof/>
                <w:sz w:val="16"/>
                <w:szCs w:val="16"/>
              </w:rPr>
              <w:t>建筑遗址</w:t>
            </w:r>
          </w:p>
        </w:tc>
        <w:tc>
          <w:tcPr>
            <w:tcW w:w="0" w:type="auto"/>
            <w:vAlign w:val="center"/>
          </w:tcPr>
          <w:p w14:paraId="29B039B9" w14:textId="77777777" w:rsidR="00A6011B" w:rsidRPr="005D7480" w:rsidRDefault="00A6011B" w:rsidP="002235AC">
            <w:pPr>
              <w:pStyle w:val="22"/>
              <w:rPr>
                <w:noProof/>
                <w:sz w:val="16"/>
                <w:szCs w:val="16"/>
              </w:rPr>
            </w:pPr>
            <w:r w:rsidRPr="005D7480">
              <w:rPr>
                <w:noProof/>
                <w:sz w:val="16"/>
                <w:szCs w:val="16"/>
              </w:rPr>
              <w:t>宫殿台基、城墙遗址</w:t>
            </w:r>
          </w:p>
        </w:tc>
        <w:tc>
          <w:tcPr>
            <w:tcW w:w="0" w:type="auto"/>
            <w:vAlign w:val="center"/>
          </w:tcPr>
          <w:p w14:paraId="68A349B1" w14:textId="77777777" w:rsidR="00A6011B" w:rsidRPr="005D7480" w:rsidRDefault="00A6011B" w:rsidP="002235AC">
            <w:pPr>
              <w:pStyle w:val="22"/>
              <w:rPr>
                <w:noProof/>
                <w:sz w:val="16"/>
                <w:szCs w:val="16"/>
              </w:rPr>
            </w:pPr>
            <w:r w:rsidRPr="005D7480">
              <w:rPr>
                <w:noProof/>
                <w:sz w:val="16"/>
                <w:szCs w:val="16"/>
              </w:rPr>
              <w:t>瓦当纹样、几何铺地纹</w:t>
            </w:r>
          </w:p>
        </w:tc>
        <w:tc>
          <w:tcPr>
            <w:tcW w:w="0" w:type="auto"/>
            <w:vAlign w:val="center"/>
          </w:tcPr>
          <w:p w14:paraId="5B4F032F" w14:textId="77777777" w:rsidR="00A6011B" w:rsidRPr="005D7480" w:rsidRDefault="00A6011B" w:rsidP="002235AC">
            <w:pPr>
              <w:pStyle w:val="22"/>
              <w:rPr>
                <w:noProof/>
                <w:sz w:val="16"/>
                <w:szCs w:val="16"/>
              </w:rPr>
            </w:pPr>
            <w:r w:rsidRPr="005D7480">
              <w:rPr>
                <w:noProof/>
                <w:sz w:val="16"/>
                <w:szCs w:val="16"/>
              </w:rPr>
              <w:t>纪南城、楚皇城等</w:t>
            </w:r>
          </w:p>
        </w:tc>
      </w:tr>
      <w:tr w:rsidR="00A6011B" w:rsidRPr="005D7480" w14:paraId="572394D9" w14:textId="77777777" w:rsidTr="001D3064">
        <w:trPr>
          <w:cantSplit/>
          <w:trHeight w:hRule="exact" w:val="340"/>
          <w:jc w:val="center"/>
        </w:trPr>
        <w:tc>
          <w:tcPr>
            <w:tcW w:w="0" w:type="auto"/>
            <w:vAlign w:val="center"/>
          </w:tcPr>
          <w:p w14:paraId="2C19E84C" w14:textId="77777777" w:rsidR="00A6011B" w:rsidRPr="005D7480" w:rsidRDefault="00A6011B" w:rsidP="002235AC">
            <w:pPr>
              <w:pStyle w:val="22"/>
              <w:rPr>
                <w:noProof/>
                <w:sz w:val="16"/>
                <w:szCs w:val="16"/>
              </w:rPr>
            </w:pPr>
            <w:r w:rsidRPr="005D7480">
              <w:rPr>
                <w:rFonts w:hint="eastAsia"/>
                <w:noProof/>
                <w:sz w:val="16"/>
                <w:szCs w:val="16"/>
              </w:rPr>
              <w:t>文献图像</w:t>
            </w:r>
          </w:p>
        </w:tc>
        <w:tc>
          <w:tcPr>
            <w:tcW w:w="0" w:type="auto"/>
            <w:vAlign w:val="center"/>
          </w:tcPr>
          <w:p w14:paraId="78F1769C" w14:textId="77777777" w:rsidR="00A6011B" w:rsidRPr="005D7480" w:rsidRDefault="00A6011B" w:rsidP="002235AC">
            <w:pPr>
              <w:pStyle w:val="22"/>
              <w:rPr>
                <w:noProof/>
                <w:sz w:val="16"/>
                <w:szCs w:val="16"/>
              </w:rPr>
            </w:pPr>
            <w:r w:rsidRPr="005D7480">
              <w:rPr>
                <w:noProof/>
                <w:sz w:val="16"/>
                <w:szCs w:val="16"/>
              </w:rPr>
              <w:t>帛画、简牍插图</w:t>
            </w:r>
          </w:p>
        </w:tc>
        <w:tc>
          <w:tcPr>
            <w:tcW w:w="0" w:type="auto"/>
            <w:vAlign w:val="center"/>
          </w:tcPr>
          <w:p w14:paraId="6260438E" w14:textId="77777777" w:rsidR="00A6011B" w:rsidRPr="005D7480" w:rsidRDefault="00A6011B" w:rsidP="002235AC">
            <w:pPr>
              <w:pStyle w:val="22"/>
              <w:rPr>
                <w:noProof/>
                <w:sz w:val="16"/>
                <w:szCs w:val="16"/>
              </w:rPr>
            </w:pPr>
            <w:r w:rsidRPr="005D7480">
              <w:rPr>
                <w:noProof/>
                <w:sz w:val="16"/>
                <w:szCs w:val="16"/>
              </w:rPr>
              <w:t>人物御龙、龙凤仕女图</w:t>
            </w:r>
          </w:p>
        </w:tc>
        <w:tc>
          <w:tcPr>
            <w:tcW w:w="0" w:type="auto"/>
            <w:vAlign w:val="center"/>
          </w:tcPr>
          <w:p w14:paraId="220C9101" w14:textId="77777777" w:rsidR="00A6011B" w:rsidRPr="005D7480" w:rsidRDefault="00A6011B" w:rsidP="002235AC">
            <w:pPr>
              <w:pStyle w:val="22"/>
              <w:rPr>
                <w:noProof/>
                <w:sz w:val="16"/>
                <w:szCs w:val="16"/>
              </w:rPr>
            </w:pPr>
            <w:r w:rsidRPr="005D7480">
              <w:rPr>
                <w:noProof/>
                <w:sz w:val="16"/>
                <w:szCs w:val="16"/>
              </w:rPr>
              <w:t>长沙子弹库、荆门郭店等</w:t>
            </w:r>
          </w:p>
        </w:tc>
      </w:tr>
    </w:tbl>
    <w:p w14:paraId="0B123F99" w14:textId="0FA2E510" w:rsidR="00A6011B" w:rsidRPr="00A6011B" w:rsidRDefault="00A6011B" w:rsidP="00C3175C">
      <w:pPr>
        <w:adjustRightInd w:val="0"/>
        <w:snapToGrid w:val="0"/>
        <w:spacing w:line="310" w:lineRule="exact"/>
        <w:rPr>
          <w:rFonts w:ascii="Times New Roman" w:hAnsi="Times New Roman" w:cs="Times New Roman"/>
          <w:bCs/>
          <w:iCs/>
          <w:noProof/>
          <w:sz w:val="16"/>
          <w:szCs w:val="16"/>
        </w:rPr>
      </w:pPr>
      <w:r w:rsidRPr="00A6011B">
        <w:rPr>
          <w:rFonts w:ascii="Times New Roman" w:hAnsi="Times New Roman" w:cs="Times New Roman" w:hint="eastAsia"/>
          <w:bCs/>
          <w:iCs/>
          <w:noProof/>
          <w:sz w:val="16"/>
          <w:szCs w:val="16"/>
        </w:rPr>
        <w:t>注</w:t>
      </w:r>
      <w:r w:rsidR="00256517" w:rsidRPr="005D7480">
        <w:rPr>
          <w:rFonts w:ascii="Times New Roman" w:hAnsi="Times New Roman" w:cs="Times New Roman" w:hint="eastAsia"/>
          <w:bCs/>
          <w:iCs/>
          <w:noProof/>
          <w:sz w:val="16"/>
          <w:szCs w:val="16"/>
        </w:rPr>
        <w:t>：</w:t>
      </w:r>
      <w:r w:rsidRPr="00A6011B">
        <w:rPr>
          <w:rFonts w:ascii="Times New Roman" w:hAnsi="Times New Roman" w:cs="Times New Roman" w:hint="eastAsia"/>
          <w:bCs/>
          <w:iCs/>
          <w:noProof/>
          <w:sz w:val="16"/>
          <w:szCs w:val="16"/>
        </w:rPr>
        <w:t>本表基于考古发掘报告及文博资料整理</w:t>
      </w:r>
      <w:r w:rsidR="00256517" w:rsidRPr="005D7480">
        <w:rPr>
          <w:rFonts w:ascii="Times New Roman" w:hAnsi="Times New Roman" w:cs="Times New Roman" w:hint="eastAsia"/>
          <w:bCs/>
          <w:iCs/>
          <w:noProof/>
          <w:sz w:val="16"/>
          <w:szCs w:val="16"/>
        </w:rPr>
        <w:t>，</w:t>
      </w:r>
      <w:r w:rsidRPr="00A6011B">
        <w:rPr>
          <w:rFonts w:ascii="Times New Roman" w:hAnsi="Times New Roman" w:cs="Times New Roman" w:hint="eastAsia"/>
          <w:bCs/>
          <w:iCs/>
          <w:noProof/>
          <w:sz w:val="16"/>
          <w:szCs w:val="16"/>
        </w:rPr>
        <w:t>重点列举纹样丰富度与视觉基因提取价值较高的遗产类别。</w:t>
      </w:r>
    </w:p>
    <w:p w14:paraId="086672F6" w14:textId="77777777" w:rsidR="00420D68" w:rsidRPr="005D7480" w:rsidRDefault="00420D68" w:rsidP="0011569A">
      <w:pPr>
        <w:pStyle w:val="20"/>
        <w:spacing w:line="240" w:lineRule="auto"/>
        <w:ind w:firstLine="400"/>
        <w:rPr>
          <w:noProof/>
        </w:rPr>
      </w:pPr>
    </w:p>
    <w:p w14:paraId="7CEF86E6" w14:textId="77777777" w:rsidR="00420D68" w:rsidRPr="005D7480" w:rsidRDefault="00420D68" w:rsidP="00213779">
      <w:pPr>
        <w:pStyle w:val="20"/>
        <w:ind w:firstLine="400"/>
        <w:rPr>
          <w:noProof/>
        </w:rPr>
        <w:sectPr w:rsidR="00420D68" w:rsidRPr="005D7480" w:rsidSect="00420D68">
          <w:footnotePr>
            <w:numFmt w:val="decimalEnclosedCircleChinese"/>
            <w:numRestart w:val="eachPage"/>
          </w:footnotePr>
          <w:type w:val="continuous"/>
          <w:pgSz w:w="11907" w:h="16160" w:code="9"/>
          <w:pgMar w:top="1474" w:right="1077" w:bottom="1247" w:left="1077" w:header="1077" w:footer="992" w:gutter="0"/>
          <w:pgNumType w:fmt="numberInDash"/>
          <w:cols w:space="421"/>
          <w:titlePg/>
          <w:docGrid w:type="lines" w:linePitch="292"/>
          <w15:footnoteColumns w:val="1"/>
        </w:sectPr>
      </w:pPr>
    </w:p>
    <w:p w14:paraId="561E803C" w14:textId="26F415A8" w:rsidR="00A6011B" w:rsidRPr="005D7480" w:rsidRDefault="00A6011B" w:rsidP="00213779">
      <w:pPr>
        <w:pStyle w:val="20"/>
        <w:ind w:firstLine="400"/>
        <w:rPr>
          <w:noProof/>
        </w:rPr>
      </w:pPr>
      <w:r w:rsidRPr="005D7480">
        <w:rPr>
          <w:noProof/>
        </w:rPr>
        <w:t xml:space="preserve">2.2 </w:t>
      </w:r>
      <w:r w:rsidRPr="005D7480">
        <w:rPr>
          <w:rFonts w:hint="eastAsia"/>
          <w:noProof/>
        </w:rPr>
        <w:t>理论基础与核心概念</w:t>
      </w:r>
    </w:p>
    <w:p w14:paraId="6B2A6BB7" w14:textId="7CD28537" w:rsidR="00A6011B" w:rsidRPr="00A6011B" w:rsidRDefault="00A6011B" w:rsidP="00A6011B">
      <w:pPr>
        <w:adjustRightInd w:val="0"/>
        <w:snapToGrid w:val="0"/>
        <w:spacing w:line="310" w:lineRule="exact"/>
        <w:ind w:firstLineChars="200" w:firstLine="400"/>
        <w:rPr>
          <w:rFonts w:ascii="Times New Roman" w:hAnsi="Times New Roman" w:cs="Times New Roman"/>
          <w:bCs/>
          <w:iCs/>
          <w:noProof/>
          <w:sz w:val="20"/>
          <w:szCs w:val="20"/>
        </w:rPr>
      </w:pPr>
      <w:r w:rsidRPr="00A6011B">
        <w:rPr>
          <w:rFonts w:ascii="Times New Roman" w:hAnsi="Times New Roman" w:cs="Times New Roman" w:hint="eastAsia"/>
          <w:bCs/>
          <w:iCs/>
          <w:noProof/>
          <w:sz w:val="20"/>
          <w:szCs w:val="20"/>
        </w:rPr>
        <w:t>本文的理论框架根植于设计符号学的基本范式。索绪尔的能指—所指二元结构为分析视觉符号提供了最基本的解析工具</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视觉形式</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能指</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与文化意涵</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所指</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之间的对应关系构成了符号的意义生成机制</w:t>
      </w:r>
      <w:r w:rsidRPr="00A6011B">
        <w:rPr>
          <w:rFonts w:ascii="Times New Roman" w:hAnsi="Times New Roman" w:cs="Times New Roman" w:hint="eastAsia"/>
          <w:bCs/>
          <w:iCs/>
          <w:noProof/>
          <w:sz w:val="20"/>
          <w:szCs w:val="20"/>
          <w:vertAlign w:val="superscript"/>
        </w:rPr>
        <w:t>[7]</w:t>
      </w:r>
      <w:r w:rsidRPr="00A6011B">
        <w:rPr>
          <w:rFonts w:ascii="Times New Roman" w:hAnsi="Times New Roman" w:cs="Times New Roman" w:hint="eastAsia"/>
          <w:bCs/>
          <w:iCs/>
          <w:noProof/>
          <w:sz w:val="20"/>
          <w:szCs w:val="20"/>
        </w:rPr>
        <w:t>。皮</w:t>
      </w:r>
      <w:r w:rsidRPr="00A6011B">
        <w:rPr>
          <w:rFonts w:ascii="Times New Roman" w:hAnsi="Times New Roman" w:cs="Times New Roman" w:hint="eastAsia"/>
          <w:bCs/>
          <w:iCs/>
          <w:noProof/>
          <w:sz w:val="20"/>
          <w:szCs w:val="20"/>
        </w:rPr>
        <w:t>尔斯的三元符号模型进一步引入“解释项”维度</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使符号分析能够容纳文化语境对意义阐释的影响</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这对于理解荆楚文化视觉符号在当代设计语境中的意义流变具有重要的方法论启示</w:t>
      </w:r>
      <w:r w:rsidRPr="00A6011B">
        <w:rPr>
          <w:rFonts w:ascii="Times New Roman" w:hAnsi="Times New Roman" w:cs="Times New Roman" w:hint="eastAsia"/>
          <w:bCs/>
          <w:iCs/>
          <w:noProof/>
          <w:sz w:val="20"/>
          <w:szCs w:val="20"/>
          <w:vertAlign w:val="superscript"/>
        </w:rPr>
        <w:t>[8]</w:t>
      </w:r>
      <w:r w:rsidRPr="00A6011B">
        <w:rPr>
          <w:rFonts w:ascii="Times New Roman" w:hAnsi="Times New Roman" w:cs="Times New Roman" w:hint="eastAsia"/>
          <w:bCs/>
          <w:iCs/>
          <w:noProof/>
          <w:sz w:val="20"/>
          <w:szCs w:val="20"/>
        </w:rPr>
        <w:t>。诺曼的情感化设计三层次理论</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本能层、行为层、反思层</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为理解文化符号的视觉</w:t>
      </w:r>
      <w:r w:rsidRPr="00A6011B">
        <w:rPr>
          <w:rFonts w:ascii="Times New Roman" w:hAnsi="Times New Roman" w:cs="Times New Roman" w:hint="eastAsia"/>
          <w:bCs/>
          <w:iCs/>
          <w:noProof/>
          <w:sz w:val="20"/>
          <w:szCs w:val="20"/>
        </w:rPr>
        <w:lastRenderedPageBreak/>
        <w:t>感知提供了认知心理学维度的参照</w:t>
      </w:r>
      <w:r w:rsidRPr="00A6011B">
        <w:rPr>
          <w:rFonts w:ascii="Times New Roman" w:hAnsi="Times New Roman" w:cs="Times New Roman" w:hint="eastAsia"/>
          <w:bCs/>
          <w:iCs/>
          <w:noProof/>
          <w:sz w:val="20"/>
          <w:szCs w:val="20"/>
          <w:vertAlign w:val="superscript"/>
        </w:rPr>
        <w:t>[9]</w:t>
      </w:r>
      <w:r w:rsidRPr="00A6011B">
        <w:rPr>
          <w:rFonts w:ascii="Times New Roman" w:hAnsi="Times New Roman" w:cs="Times New Roman" w:hint="eastAsia"/>
          <w:bCs/>
          <w:iCs/>
          <w:noProof/>
          <w:sz w:val="20"/>
          <w:szCs w:val="20"/>
        </w:rPr>
        <w:t>。克里彭多夫的“语义转向”理论则指出设计的核心在于意义的生成</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为文化语义映射提供了设计学的理论根基</w:t>
      </w:r>
      <w:r w:rsidRPr="00A6011B">
        <w:rPr>
          <w:rFonts w:ascii="Times New Roman" w:hAnsi="Times New Roman" w:cs="Times New Roman" w:hint="eastAsia"/>
          <w:bCs/>
          <w:iCs/>
          <w:noProof/>
          <w:sz w:val="20"/>
          <w:szCs w:val="20"/>
          <w:vertAlign w:val="superscript"/>
        </w:rPr>
        <w:t>[10]</w:t>
      </w:r>
      <w:r w:rsidRPr="00A6011B">
        <w:rPr>
          <w:rFonts w:ascii="Times New Roman" w:hAnsi="Times New Roman" w:cs="Times New Roman" w:hint="eastAsia"/>
          <w:bCs/>
          <w:iCs/>
          <w:noProof/>
          <w:sz w:val="20"/>
          <w:szCs w:val="20"/>
        </w:rPr>
        <w:t>。</w:t>
      </w:r>
    </w:p>
    <w:p w14:paraId="5573373A" w14:textId="12DE8955" w:rsidR="00A6011B" w:rsidRPr="00A6011B" w:rsidRDefault="00A6011B" w:rsidP="00A6011B">
      <w:pPr>
        <w:adjustRightInd w:val="0"/>
        <w:snapToGrid w:val="0"/>
        <w:spacing w:line="310" w:lineRule="exact"/>
        <w:ind w:firstLineChars="200" w:firstLine="400"/>
        <w:rPr>
          <w:rFonts w:ascii="Times New Roman" w:hAnsi="Times New Roman" w:cs="Times New Roman"/>
          <w:bCs/>
          <w:iCs/>
          <w:noProof/>
          <w:sz w:val="20"/>
          <w:szCs w:val="20"/>
        </w:rPr>
      </w:pPr>
      <w:r w:rsidRPr="00A6011B">
        <w:rPr>
          <w:rFonts w:ascii="Times New Roman" w:hAnsi="Times New Roman" w:cs="Times New Roman" w:hint="eastAsia"/>
          <w:bCs/>
          <w:iCs/>
          <w:noProof/>
          <w:sz w:val="20"/>
          <w:szCs w:val="20"/>
        </w:rPr>
        <w:t>“文化基因”概念在国内设计学语境中通常被操作化为文化遗产中具有稳定传承性、可识别性与可转化性的核心要素集合。近年来</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有学者从形状文法与产品族设计</w:t>
      </w:r>
      <w:r w:rsidRPr="00A6011B">
        <w:rPr>
          <w:rFonts w:ascii="Times New Roman" w:hAnsi="Times New Roman" w:cs="Times New Roman" w:hint="eastAsia"/>
          <w:bCs/>
          <w:iCs/>
          <w:noProof/>
          <w:sz w:val="20"/>
          <w:szCs w:val="20"/>
        </w:rPr>
        <w:t>DNA</w:t>
      </w:r>
      <w:r w:rsidRPr="00A6011B">
        <w:rPr>
          <w:rFonts w:ascii="Times New Roman" w:hAnsi="Times New Roman" w:cs="Times New Roman" w:hint="eastAsia"/>
          <w:bCs/>
          <w:iCs/>
          <w:noProof/>
          <w:sz w:val="20"/>
          <w:szCs w:val="20"/>
        </w:rPr>
        <w:t>等角度探索文化基因的数字化转译路径</w:t>
      </w:r>
      <w:r w:rsidRPr="00A6011B">
        <w:rPr>
          <w:rFonts w:ascii="Times New Roman" w:hAnsi="Times New Roman" w:cs="Times New Roman" w:hint="eastAsia"/>
          <w:bCs/>
          <w:iCs/>
          <w:noProof/>
          <w:sz w:val="20"/>
          <w:szCs w:val="20"/>
          <w:vertAlign w:val="superscript"/>
        </w:rPr>
        <w:t>[11]</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李星明等运用基因解码方法建立了文化基因的层级结构模型</w:t>
      </w:r>
      <w:r w:rsidRPr="00A6011B">
        <w:rPr>
          <w:rFonts w:ascii="Times New Roman" w:hAnsi="Times New Roman" w:cs="Times New Roman" w:hint="eastAsia"/>
          <w:bCs/>
          <w:iCs/>
          <w:noProof/>
          <w:sz w:val="20"/>
          <w:szCs w:val="20"/>
          <w:vertAlign w:val="superscript"/>
        </w:rPr>
        <w:t>[3]</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为本文提供了方法论参照。但既有研究对“基因”的提取多依赖直觉式的风格归纳</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缺乏符号学层面的结构化解析手段</w:t>
      </w:r>
      <w:r w:rsidRPr="00A6011B">
        <w:rPr>
          <w:rFonts w:ascii="Times New Roman" w:hAnsi="Times New Roman" w:cs="Times New Roman" w:hint="eastAsia"/>
          <w:bCs/>
          <w:iCs/>
          <w:noProof/>
          <w:sz w:val="20"/>
          <w:szCs w:val="20"/>
          <w:vertAlign w:val="superscript"/>
        </w:rPr>
        <w:t>[12]</w:t>
      </w:r>
      <w:r w:rsidRPr="00A6011B">
        <w:rPr>
          <w:rFonts w:ascii="Times New Roman" w:hAnsi="Times New Roman" w:cs="Times New Roman" w:hint="eastAsia"/>
          <w:bCs/>
          <w:iCs/>
          <w:noProof/>
          <w:sz w:val="20"/>
          <w:szCs w:val="20"/>
        </w:rPr>
        <w:t>。对荆楚文化视觉研究的文献进行梳理后可发现</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多数研究聚焦于纹样风格的分类描述或特定器物的审美分析</w:t>
      </w:r>
      <w:r w:rsidRPr="00A6011B">
        <w:rPr>
          <w:rFonts w:ascii="Times New Roman" w:hAnsi="Times New Roman" w:cs="Times New Roman" w:hint="eastAsia"/>
          <w:bCs/>
          <w:iCs/>
          <w:noProof/>
          <w:sz w:val="20"/>
          <w:szCs w:val="20"/>
          <w:vertAlign w:val="superscript"/>
        </w:rPr>
        <w:t>[13]</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结论多停留于定性描述层面。本文在此背景下界定三个核心概念</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“视觉基因”为荆楚文化遗产视觉体系中具有稳定传承性、结构可解析性和设计可转化性的核心视觉要素及其组织规则的集合</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“语义映射”指从文化意涵到视觉形式的对应转化过程</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“设计原真性”指视觉转化过程中对文化核心语义的忠实程度</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其判断标准并非形式上的复制还原</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而是语义层面的守恒与连贯。</w:t>
      </w:r>
    </w:p>
    <w:p w14:paraId="401A8DB4" w14:textId="433CB178" w:rsidR="00A6011B" w:rsidRPr="005D7480" w:rsidRDefault="00A6011B" w:rsidP="00213779">
      <w:pPr>
        <w:pStyle w:val="10"/>
        <w:ind w:firstLine="400"/>
        <w:rPr>
          <w:noProof/>
        </w:rPr>
      </w:pPr>
      <w:r w:rsidRPr="005D7480">
        <w:rPr>
          <w:noProof/>
        </w:rPr>
        <w:t xml:space="preserve">3 </w:t>
      </w:r>
      <w:r w:rsidRPr="005D7480">
        <w:rPr>
          <w:rFonts w:hint="eastAsia"/>
          <w:noProof/>
        </w:rPr>
        <w:t>荆楚文化遗产视觉基因的符号解构</w:t>
      </w:r>
    </w:p>
    <w:p w14:paraId="55BAFFDE" w14:textId="1DF864BA" w:rsidR="00A6011B" w:rsidRPr="00A6011B" w:rsidRDefault="00A6011B" w:rsidP="00A6011B">
      <w:pPr>
        <w:adjustRightInd w:val="0"/>
        <w:snapToGrid w:val="0"/>
        <w:spacing w:line="310" w:lineRule="exact"/>
        <w:ind w:firstLineChars="200" w:firstLine="400"/>
        <w:rPr>
          <w:rFonts w:ascii="Times New Roman" w:hAnsi="Times New Roman" w:cs="Times New Roman"/>
          <w:bCs/>
          <w:iCs/>
          <w:noProof/>
          <w:sz w:val="20"/>
          <w:szCs w:val="20"/>
        </w:rPr>
      </w:pPr>
      <w:r w:rsidRPr="00A6011B">
        <w:rPr>
          <w:rFonts w:ascii="Times New Roman" w:hAnsi="Times New Roman" w:cs="Times New Roman" w:hint="eastAsia"/>
          <w:bCs/>
          <w:iCs/>
          <w:noProof/>
          <w:sz w:val="20"/>
          <w:szCs w:val="20"/>
        </w:rPr>
        <w:t>本部分从“形、色、意、构”四个维度对六类遗产对象展开系统解构。四个维度并非彼此独立的平行类别</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而是从不同分析切面揭示同一视觉体系的内在规律</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四维解构的目的在于使基因信息得以结构化呈现</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为后续的语义映射框架提供明确的操作变量。</w:t>
      </w:r>
    </w:p>
    <w:p w14:paraId="01F6BA73" w14:textId="0A7114F3" w:rsidR="00A6011B" w:rsidRPr="005D7480" w:rsidRDefault="00A6011B" w:rsidP="00213779">
      <w:pPr>
        <w:pStyle w:val="20"/>
        <w:ind w:firstLine="400"/>
        <w:rPr>
          <w:noProof/>
        </w:rPr>
      </w:pPr>
      <w:r w:rsidRPr="005D7480">
        <w:rPr>
          <w:noProof/>
        </w:rPr>
        <w:t xml:space="preserve">3.1 </w:t>
      </w:r>
      <w:r w:rsidRPr="005D7480">
        <w:rPr>
          <w:rFonts w:hint="eastAsia"/>
          <w:noProof/>
        </w:rPr>
        <w:t>“形”的维度</w:t>
      </w:r>
      <w:r w:rsidR="00256517" w:rsidRPr="005D7480">
        <w:rPr>
          <w:rFonts w:hint="eastAsia"/>
          <w:noProof/>
        </w:rPr>
        <w:t>：</w:t>
      </w:r>
      <w:r w:rsidRPr="005D7480">
        <w:rPr>
          <w:rFonts w:hint="eastAsia"/>
          <w:noProof/>
        </w:rPr>
        <w:t>造型拓扑规律与线条律动逻辑</w:t>
      </w:r>
    </w:p>
    <w:p w14:paraId="715B763C" w14:textId="616314B5" w:rsidR="00A6011B" w:rsidRPr="00A6011B" w:rsidRDefault="00A6011B" w:rsidP="00A6011B">
      <w:pPr>
        <w:adjustRightInd w:val="0"/>
        <w:snapToGrid w:val="0"/>
        <w:spacing w:line="310" w:lineRule="exact"/>
        <w:ind w:firstLineChars="200" w:firstLine="400"/>
        <w:rPr>
          <w:rFonts w:ascii="Times New Roman" w:hAnsi="Times New Roman" w:cs="Times New Roman"/>
          <w:bCs/>
          <w:iCs/>
          <w:noProof/>
          <w:sz w:val="20"/>
          <w:szCs w:val="20"/>
        </w:rPr>
      </w:pPr>
      <w:r w:rsidRPr="00A6011B">
        <w:rPr>
          <w:rFonts w:ascii="Times New Roman" w:hAnsi="Times New Roman" w:cs="Times New Roman" w:hint="eastAsia"/>
          <w:bCs/>
          <w:iCs/>
          <w:noProof/>
          <w:sz w:val="20"/>
          <w:szCs w:val="20"/>
        </w:rPr>
        <w:t>荆楚文化视觉遗产在造型层面呈现出“以曲为主、动势内蕴”的核心特征。楚式漆器中的凤鸟纹是这一规律的典型载体</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头颈部上扬形成第一个弧线转折</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躯干部内收形成反向弧度</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尾羽部再次外展形成延伸弧线</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三段弧线构成完整的</w:t>
      </w:r>
      <w:r w:rsidRPr="00A6011B">
        <w:rPr>
          <w:rFonts w:ascii="Times New Roman" w:hAnsi="Times New Roman" w:cs="Times New Roman" w:hint="eastAsia"/>
          <w:bCs/>
          <w:iCs/>
          <w:noProof/>
          <w:sz w:val="20"/>
          <w:szCs w:val="20"/>
        </w:rPr>
        <w:t>S</w:t>
      </w:r>
      <w:r w:rsidRPr="00A6011B">
        <w:rPr>
          <w:rFonts w:ascii="Times New Roman" w:hAnsi="Times New Roman" w:cs="Times New Roman" w:hint="eastAsia"/>
          <w:bCs/>
          <w:iCs/>
          <w:noProof/>
          <w:sz w:val="20"/>
          <w:szCs w:val="20"/>
        </w:rPr>
        <w:t>形律动。这种</w:t>
      </w:r>
      <w:r w:rsidRPr="00A6011B">
        <w:rPr>
          <w:rFonts w:ascii="Times New Roman" w:hAnsi="Times New Roman" w:cs="Times New Roman" w:hint="eastAsia"/>
          <w:bCs/>
          <w:iCs/>
          <w:noProof/>
          <w:sz w:val="20"/>
          <w:szCs w:val="20"/>
        </w:rPr>
        <w:t>S</w:t>
      </w:r>
      <w:r w:rsidRPr="00A6011B">
        <w:rPr>
          <w:rFonts w:ascii="Times New Roman" w:hAnsi="Times New Roman" w:cs="Times New Roman" w:hint="eastAsia"/>
          <w:bCs/>
          <w:iCs/>
          <w:noProof/>
          <w:sz w:val="20"/>
          <w:szCs w:val="20"/>
        </w:rPr>
        <w:t>形并非简单的正弦曲线</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而是具有弹性变化的自由曲线</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线条粗细在转折处呈现渐变特征</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弧度的张紧关系传达出蓄势待发的内在力量感</w:t>
      </w:r>
      <w:r w:rsidRPr="00A6011B">
        <w:rPr>
          <w:rFonts w:ascii="Times New Roman" w:hAnsi="Times New Roman" w:cs="Times New Roman" w:hint="eastAsia"/>
          <w:bCs/>
          <w:iCs/>
          <w:noProof/>
          <w:sz w:val="20"/>
          <w:szCs w:val="20"/>
          <w:vertAlign w:val="superscript"/>
        </w:rPr>
        <w:t>[2</w:t>
      </w:r>
      <w:r w:rsidR="002235AC" w:rsidRPr="005D7480">
        <w:rPr>
          <w:rFonts w:ascii="Times New Roman" w:hAnsi="Times New Roman" w:cs="Times New Roman"/>
          <w:bCs/>
          <w:iCs/>
          <w:noProof/>
          <w:sz w:val="20"/>
          <w:szCs w:val="20"/>
          <w:vertAlign w:val="superscript"/>
        </w:rPr>
        <w:t>,</w:t>
      </w:r>
      <w:r w:rsidRPr="00A6011B">
        <w:rPr>
          <w:rFonts w:ascii="Times New Roman" w:hAnsi="Times New Roman" w:cs="Times New Roman" w:hint="eastAsia"/>
          <w:bCs/>
          <w:iCs/>
          <w:noProof/>
          <w:sz w:val="20"/>
          <w:szCs w:val="20"/>
          <w:vertAlign w:val="superscript"/>
        </w:rPr>
        <w:t>4]</w:t>
      </w:r>
      <w:r w:rsidRPr="00A6011B">
        <w:rPr>
          <w:rFonts w:ascii="Times New Roman" w:hAnsi="Times New Roman" w:cs="Times New Roman" w:hint="eastAsia"/>
          <w:bCs/>
          <w:iCs/>
          <w:noProof/>
          <w:sz w:val="20"/>
          <w:szCs w:val="20"/>
        </w:rPr>
        <w:t>。楚式青铜器蟠螭纹的造型特征在于缠绕拓扑结构</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多条螭龙形体相互穿插盘绕</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其生成规则可概括为“穿插不断、循环无端”</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在二维平面上呈现无限延伸的视觉潜力</w:t>
      </w:r>
      <w:r w:rsidRPr="00A6011B">
        <w:rPr>
          <w:rFonts w:ascii="Times New Roman" w:hAnsi="Times New Roman" w:cs="Times New Roman" w:hint="eastAsia"/>
          <w:bCs/>
          <w:iCs/>
          <w:noProof/>
          <w:sz w:val="20"/>
          <w:szCs w:val="20"/>
          <w:vertAlign w:val="superscript"/>
        </w:rPr>
        <w:t>[1]</w:t>
      </w:r>
      <w:r w:rsidRPr="00A6011B">
        <w:rPr>
          <w:rFonts w:ascii="Times New Roman" w:hAnsi="Times New Roman" w:cs="Times New Roman" w:hint="eastAsia"/>
          <w:bCs/>
          <w:iCs/>
          <w:noProof/>
          <w:sz w:val="20"/>
          <w:szCs w:val="20"/>
        </w:rPr>
        <w:t>。蟠虺纹作为其微型化变体</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常作为器物表面的满铺装饰</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营造密而不乱的肌理效果。</w:t>
      </w:r>
    </w:p>
    <w:p w14:paraId="5CD3DF4C" w14:textId="5A684F31" w:rsidR="00A6011B" w:rsidRPr="00A6011B" w:rsidRDefault="00A6011B" w:rsidP="00A6011B">
      <w:pPr>
        <w:adjustRightInd w:val="0"/>
        <w:snapToGrid w:val="0"/>
        <w:spacing w:line="310" w:lineRule="exact"/>
        <w:ind w:firstLineChars="200" w:firstLine="400"/>
        <w:rPr>
          <w:rFonts w:ascii="Times New Roman" w:hAnsi="Times New Roman" w:cs="Times New Roman"/>
          <w:bCs/>
          <w:iCs/>
          <w:noProof/>
          <w:sz w:val="20"/>
          <w:szCs w:val="20"/>
        </w:rPr>
      </w:pPr>
      <w:r w:rsidRPr="00A6011B">
        <w:rPr>
          <w:rFonts w:ascii="Times New Roman" w:hAnsi="Times New Roman" w:cs="Times New Roman" w:hint="eastAsia"/>
          <w:bCs/>
          <w:iCs/>
          <w:noProof/>
          <w:sz w:val="20"/>
          <w:szCs w:val="20"/>
        </w:rPr>
        <w:t>非物质文化遗产中的造型基因呈现另一种生成逻辑。土家织锦西兰卡普受经纬编织的技术约束</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以菱形、三角形和矩形为基本母体</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通过镜像对称、平移重复和</w:t>
      </w:r>
      <w:r w:rsidRPr="00A6011B">
        <w:rPr>
          <w:rFonts w:ascii="Times New Roman" w:hAnsi="Times New Roman" w:cs="Times New Roman" w:hint="eastAsia"/>
          <w:bCs/>
          <w:iCs/>
          <w:noProof/>
          <w:sz w:val="20"/>
          <w:szCs w:val="20"/>
        </w:rPr>
        <w:t>旋转变换生成复杂图案</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保持高度抽象化的几何秩序。汉绣则追求满密繁丽的视觉效果</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其线条运动以锁链式的短弧线连接为特征。就</w:t>
      </w:r>
      <w:r w:rsidR="003F6F86">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形</w:t>
      </w:r>
      <w:r w:rsidR="003F6F86">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的维度而言</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可从中提取三类核心形态基因</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以凤鸟纹、云气纹为载体的</w:t>
      </w:r>
      <w:r w:rsidRPr="00A6011B">
        <w:rPr>
          <w:rFonts w:ascii="Times New Roman" w:hAnsi="Times New Roman" w:cs="Times New Roman" w:hint="eastAsia"/>
          <w:bCs/>
          <w:iCs/>
          <w:noProof/>
          <w:sz w:val="20"/>
          <w:szCs w:val="20"/>
        </w:rPr>
        <w:t>S</w:t>
      </w:r>
      <w:r w:rsidRPr="00A6011B">
        <w:rPr>
          <w:rFonts w:ascii="Times New Roman" w:hAnsi="Times New Roman" w:cs="Times New Roman" w:hint="eastAsia"/>
          <w:bCs/>
          <w:iCs/>
          <w:noProof/>
          <w:sz w:val="20"/>
          <w:szCs w:val="20"/>
        </w:rPr>
        <w:t>形自由曲线</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以蟠螭纹为载体的缠绕拓扑结构</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以及以西兰卡普为载体的几何母体变换</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三者分别对应流动、交织与秩序三种造型逻辑。</w:t>
      </w:r>
    </w:p>
    <w:p w14:paraId="472A4EFC" w14:textId="311E3B45" w:rsidR="00A6011B" w:rsidRPr="005D7480" w:rsidRDefault="00A6011B" w:rsidP="00213779">
      <w:pPr>
        <w:pStyle w:val="20"/>
        <w:ind w:firstLine="400"/>
        <w:rPr>
          <w:noProof/>
        </w:rPr>
      </w:pPr>
      <w:r w:rsidRPr="005D7480">
        <w:rPr>
          <w:noProof/>
        </w:rPr>
        <w:t xml:space="preserve">3.2 </w:t>
      </w:r>
      <w:r w:rsidRPr="005D7480">
        <w:rPr>
          <w:rFonts w:hint="eastAsia"/>
          <w:noProof/>
        </w:rPr>
        <w:t>“色”的维度</w:t>
      </w:r>
      <w:r w:rsidR="00256517" w:rsidRPr="005D7480">
        <w:rPr>
          <w:rFonts w:hint="eastAsia"/>
          <w:noProof/>
        </w:rPr>
        <w:t>：</w:t>
      </w:r>
      <w:r w:rsidRPr="005D7480">
        <w:rPr>
          <w:rFonts w:hint="eastAsia"/>
          <w:noProof/>
        </w:rPr>
        <w:t>配色体系与色彩语义</w:t>
      </w:r>
    </w:p>
    <w:p w14:paraId="3D24F45C" w14:textId="5CD4A0E4" w:rsidR="00A6011B" w:rsidRPr="00A6011B" w:rsidRDefault="00A6011B" w:rsidP="00A6011B">
      <w:pPr>
        <w:adjustRightInd w:val="0"/>
        <w:snapToGrid w:val="0"/>
        <w:spacing w:line="310" w:lineRule="exact"/>
        <w:ind w:firstLineChars="200" w:firstLine="400"/>
        <w:rPr>
          <w:rFonts w:ascii="Times New Roman" w:hAnsi="Times New Roman" w:cs="Times New Roman"/>
          <w:bCs/>
          <w:iCs/>
          <w:noProof/>
          <w:sz w:val="20"/>
          <w:szCs w:val="20"/>
        </w:rPr>
      </w:pPr>
      <w:r w:rsidRPr="00A6011B">
        <w:rPr>
          <w:rFonts w:ascii="Times New Roman" w:hAnsi="Times New Roman" w:cs="Times New Roman" w:hint="eastAsia"/>
          <w:bCs/>
          <w:iCs/>
          <w:noProof/>
          <w:sz w:val="20"/>
          <w:szCs w:val="20"/>
        </w:rPr>
        <w:t>荆楚文化遗产的色彩体系以“玄朱范式”为核心。“玄”即黑色</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“朱”即红色</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黑红二色在楚式漆器中表现得最为典型</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以黑漆为底、朱漆描纹</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二者形成高对比度的图底关系</w:t>
      </w:r>
      <w:r w:rsidRPr="00A6011B">
        <w:rPr>
          <w:rFonts w:ascii="Times New Roman" w:hAnsi="Times New Roman" w:cs="Times New Roman" w:hint="eastAsia"/>
          <w:bCs/>
          <w:iCs/>
          <w:noProof/>
          <w:sz w:val="20"/>
          <w:szCs w:val="20"/>
          <w:vertAlign w:val="superscript"/>
        </w:rPr>
        <w:t>[2]</w:t>
      </w:r>
      <w:r w:rsidRPr="00A6011B">
        <w:rPr>
          <w:rFonts w:ascii="Times New Roman" w:hAnsi="Times New Roman" w:cs="Times New Roman" w:hint="eastAsia"/>
          <w:bCs/>
          <w:iCs/>
          <w:noProof/>
          <w:sz w:val="20"/>
          <w:szCs w:val="20"/>
        </w:rPr>
        <w:t>。这一配色并非单纯的审美偏好</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而与楚人的族源叙事有内在关联。楚人奉火正祝融为先祖</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尚赤之俗由此而来</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黑色则指向幽深玄远之境</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二者并置形成</w:t>
      </w:r>
      <w:r w:rsidR="003F6F86">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沉静中有激昂</w:t>
      </w:r>
      <w:r w:rsidR="003F6F86">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的审美张力</w:t>
      </w:r>
      <w:r w:rsidRPr="00A6011B">
        <w:rPr>
          <w:rFonts w:ascii="Times New Roman" w:hAnsi="Times New Roman" w:cs="Times New Roman" w:hint="eastAsia"/>
          <w:bCs/>
          <w:iCs/>
          <w:noProof/>
          <w:sz w:val="20"/>
          <w:szCs w:val="20"/>
          <w:vertAlign w:val="superscript"/>
        </w:rPr>
        <w:t>[1]</w:t>
      </w:r>
      <w:r w:rsidRPr="00A6011B">
        <w:rPr>
          <w:rFonts w:ascii="Times New Roman" w:hAnsi="Times New Roman" w:cs="Times New Roman" w:hint="eastAsia"/>
          <w:bCs/>
          <w:iCs/>
          <w:noProof/>
          <w:sz w:val="20"/>
          <w:szCs w:val="20"/>
        </w:rPr>
        <w:t>。金色与黄色作为点缀色构成第二层级</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在楚文化中同时承载“尊贵”与“神圣”两重语义。马山楚墓出土刺绣残片运用了棕、黄、绿、蓝等多色相</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但色彩组织仍以玄朱为基调框架</w:t>
      </w:r>
      <w:r w:rsidRPr="00A6011B">
        <w:rPr>
          <w:rFonts w:ascii="Times New Roman" w:hAnsi="Times New Roman" w:cs="Times New Roman" w:hint="eastAsia"/>
          <w:bCs/>
          <w:iCs/>
          <w:noProof/>
          <w:sz w:val="20"/>
          <w:szCs w:val="20"/>
          <w:vertAlign w:val="superscript"/>
        </w:rPr>
        <w:t>[5]</w:t>
      </w:r>
      <w:r w:rsidRPr="00A6011B">
        <w:rPr>
          <w:rFonts w:ascii="Times New Roman" w:hAnsi="Times New Roman" w:cs="Times New Roman" w:hint="eastAsia"/>
          <w:bCs/>
          <w:iCs/>
          <w:noProof/>
          <w:sz w:val="20"/>
          <w:szCs w:val="20"/>
        </w:rPr>
        <w:t>。汉绣和西兰卡普因活态传承而有所演变</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但黑色底布与红色主调的基本结构仍然存续。综合来看</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荆楚色彩基因可归纳为三个层级</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以黑红高对比为基底</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第一层级</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、以金黄为聚焦点缀</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第二层级</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、以多色为辅助扩展</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第三层级</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其中第一层级的跨遗产类型、跨历史时段稳定性最高。</w:t>
      </w:r>
    </w:p>
    <w:p w14:paraId="4DBF4CF4" w14:textId="6FD4A5E6" w:rsidR="00A6011B" w:rsidRPr="005D7480" w:rsidRDefault="00A6011B" w:rsidP="00213779">
      <w:pPr>
        <w:pStyle w:val="20"/>
        <w:ind w:firstLine="400"/>
        <w:rPr>
          <w:noProof/>
        </w:rPr>
      </w:pPr>
      <w:r w:rsidRPr="005D7480">
        <w:rPr>
          <w:noProof/>
        </w:rPr>
        <w:t xml:space="preserve">3.3 </w:t>
      </w:r>
      <w:r w:rsidRPr="005D7480">
        <w:rPr>
          <w:rFonts w:hint="eastAsia"/>
          <w:noProof/>
        </w:rPr>
        <w:t>“意”的维度</w:t>
      </w:r>
      <w:r w:rsidR="00256517" w:rsidRPr="005D7480">
        <w:rPr>
          <w:rFonts w:hint="eastAsia"/>
          <w:noProof/>
        </w:rPr>
        <w:t>：</w:t>
      </w:r>
      <w:r w:rsidRPr="005D7480">
        <w:rPr>
          <w:rFonts w:hint="eastAsia"/>
          <w:noProof/>
        </w:rPr>
        <w:t>象征语义与文化意涵</w:t>
      </w:r>
    </w:p>
    <w:p w14:paraId="3EF81D2F" w14:textId="404B6B66" w:rsidR="00A6011B" w:rsidRPr="00A6011B" w:rsidRDefault="00A6011B" w:rsidP="00A6011B">
      <w:pPr>
        <w:adjustRightInd w:val="0"/>
        <w:snapToGrid w:val="0"/>
        <w:spacing w:line="310" w:lineRule="exact"/>
        <w:ind w:firstLineChars="200" w:firstLine="400"/>
        <w:rPr>
          <w:rFonts w:ascii="Times New Roman" w:hAnsi="Times New Roman" w:cs="Times New Roman"/>
          <w:bCs/>
          <w:iCs/>
          <w:noProof/>
          <w:sz w:val="20"/>
          <w:szCs w:val="20"/>
        </w:rPr>
      </w:pPr>
      <w:r w:rsidRPr="00A6011B">
        <w:rPr>
          <w:rFonts w:ascii="Times New Roman" w:hAnsi="Times New Roman" w:cs="Times New Roman" w:hint="eastAsia"/>
          <w:bCs/>
          <w:iCs/>
          <w:noProof/>
          <w:sz w:val="20"/>
          <w:szCs w:val="20"/>
        </w:rPr>
        <w:t>荆楚文化遗产中的纹样承载着多个层次的象征语义</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其深层根基在于楚人独特的巫觋信仰与生死观念。</w:t>
      </w:r>
    </w:p>
    <w:p w14:paraId="4F84672B" w14:textId="0673F5D0" w:rsidR="00A6011B" w:rsidRPr="00A6011B" w:rsidRDefault="00A6011B" w:rsidP="00A6011B">
      <w:pPr>
        <w:adjustRightInd w:val="0"/>
        <w:snapToGrid w:val="0"/>
        <w:spacing w:line="310" w:lineRule="exact"/>
        <w:ind w:firstLineChars="200" w:firstLine="400"/>
        <w:rPr>
          <w:rFonts w:ascii="Times New Roman" w:hAnsi="Times New Roman" w:cs="Times New Roman"/>
          <w:bCs/>
          <w:iCs/>
          <w:noProof/>
          <w:sz w:val="20"/>
          <w:szCs w:val="20"/>
        </w:rPr>
      </w:pPr>
      <w:r w:rsidRPr="00A6011B">
        <w:rPr>
          <w:rFonts w:ascii="Times New Roman" w:hAnsi="Times New Roman" w:cs="Times New Roman" w:hint="eastAsia"/>
          <w:bCs/>
          <w:iCs/>
          <w:noProof/>
          <w:sz w:val="20"/>
          <w:szCs w:val="20"/>
        </w:rPr>
        <w:t>最核心的一层是图腾崇拜语义。凤鸟纹与楚人“凤鸟自谓”的族群认同密切相关</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但其意涵远不止于吉祥瑞应</w:t>
      </w:r>
      <w:r w:rsidRPr="00A6011B">
        <w:rPr>
          <w:rFonts w:ascii="Times New Roman" w:hAnsi="Times New Roman" w:cs="Times New Roman" w:hint="eastAsia"/>
          <w:bCs/>
          <w:iCs/>
          <w:noProof/>
          <w:sz w:val="20"/>
          <w:szCs w:val="20"/>
          <w:vertAlign w:val="superscript"/>
        </w:rPr>
        <w:t>[1]</w:t>
      </w:r>
      <w:r w:rsidRPr="00A6011B">
        <w:rPr>
          <w:rFonts w:ascii="Times New Roman" w:hAnsi="Times New Roman" w:cs="Times New Roman" w:hint="eastAsia"/>
          <w:bCs/>
          <w:iCs/>
          <w:noProof/>
          <w:sz w:val="20"/>
          <w:szCs w:val="20"/>
        </w:rPr>
        <w:t>。在楚人的巫觋传统中</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凤鸟承担着沟通天人、引导灵魂升天的宗教功能</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长沙子弹库帛画中人物御龙、凤鸟导引的图像即为直接图证。《楚辞》中反复出现的</w:t>
      </w:r>
      <w:r w:rsidR="003F6F86">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驾飞龙</w:t>
      </w:r>
      <w:r w:rsidR="003F6F86">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乘鸾凤</w:t>
      </w:r>
      <w:r w:rsidR="003F6F86">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意象</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与漆器帛画上凤鸟纹一贯的上扬动势形成了文本与图像的互证。正是这种引魂升天的精神功能</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决定了凤鸟纹在造型上必须保持</w:t>
      </w:r>
      <w:r w:rsidR="003F6F86">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上扬</w:t>
      </w:r>
      <w:r w:rsidR="003F6F86">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而非</w:t>
      </w:r>
      <w:r w:rsidR="003F6F86">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下沉</w:t>
      </w:r>
      <w:r w:rsidR="003F6F86">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的姿态</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其视觉形式直接受制于宗教语义的规约。因此</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凤鸟的整体意象应视为文化核心符号</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其语义守恒是转译的底线要求</w:t>
      </w:r>
      <w:r w:rsidRPr="00A6011B">
        <w:rPr>
          <w:rFonts w:ascii="Times New Roman" w:hAnsi="Times New Roman" w:cs="Times New Roman" w:hint="eastAsia"/>
          <w:bCs/>
          <w:iCs/>
          <w:noProof/>
          <w:sz w:val="20"/>
          <w:szCs w:val="20"/>
          <w:vertAlign w:val="superscript"/>
        </w:rPr>
        <w:t>[13]</w:t>
      </w:r>
      <w:r w:rsidRPr="00A6011B">
        <w:rPr>
          <w:rFonts w:ascii="Times New Roman" w:hAnsi="Times New Roman" w:cs="Times New Roman" w:hint="eastAsia"/>
          <w:bCs/>
          <w:iCs/>
          <w:noProof/>
          <w:sz w:val="20"/>
          <w:szCs w:val="20"/>
        </w:rPr>
        <w:t>。龙蛇纹样则偏向</w:t>
      </w:r>
      <w:r w:rsidR="003F6F86">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通天达地</w:t>
      </w:r>
      <w:r w:rsidR="003F6F86">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的巫觋功能</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蟠螭纹中多条龙蛇交缠盘绕的视觉形式</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指向楚人对生死循环与万物相生的宇宙理解</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与凤鸟纹形成互补。</w:t>
      </w:r>
    </w:p>
    <w:p w14:paraId="2576C752" w14:textId="489E16BC" w:rsidR="00A6011B" w:rsidRPr="00A6011B" w:rsidRDefault="00A6011B" w:rsidP="00A6011B">
      <w:pPr>
        <w:adjustRightInd w:val="0"/>
        <w:snapToGrid w:val="0"/>
        <w:spacing w:line="310" w:lineRule="exact"/>
        <w:ind w:firstLineChars="200" w:firstLine="400"/>
        <w:rPr>
          <w:rFonts w:ascii="Times New Roman" w:hAnsi="Times New Roman" w:cs="Times New Roman"/>
          <w:bCs/>
          <w:iCs/>
          <w:noProof/>
          <w:sz w:val="20"/>
          <w:szCs w:val="20"/>
        </w:rPr>
      </w:pPr>
      <w:r w:rsidRPr="00A6011B">
        <w:rPr>
          <w:rFonts w:ascii="Times New Roman" w:hAnsi="Times New Roman" w:cs="Times New Roman" w:hint="eastAsia"/>
          <w:bCs/>
          <w:iCs/>
          <w:noProof/>
          <w:sz w:val="20"/>
          <w:szCs w:val="20"/>
        </w:rPr>
        <w:t>第二层是自然崇拜语义。云气纹、云雷纹象征楚人对天象气候的敬畏</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更深层地反映了楚文化中“气”的</w:t>
      </w:r>
      <w:r w:rsidRPr="00A6011B">
        <w:rPr>
          <w:rFonts w:ascii="Times New Roman" w:hAnsi="Times New Roman" w:cs="Times New Roman" w:hint="eastAsia"/>
          <w:bCs/>
          <w:iCs/>
          <w:noProof/>
          <w:sz w:val="20"/>
          <w:szCs w:val="20"/>
        </w:rPr>
        <w:lastRenderedPageBreak/>
        <w:t>观念</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即万物由气的流动与变化而生成。纹样中连绵不断、无始无终的视觉特征</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正是这一观念的形式投射</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其中隐含着“气韵生动”的审美追求与</w:t>
      </w:r>
      <w:r w:rsidR="003F6F86">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天人交感</w:t>
      </w:r>
      <w:r w:rsidR="003F6F86">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的思想底色。此类语义的视觉转化自由度较图腾语义为高。第三层是礼制秩序语义</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不同等级墓葬出土器物在纹饰复杂度上的显著差异</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使纹样扮演着社会身份标识的角色</w:t>
      </w:r>
      <w:r w:rsidRPr="00A6011B">
        <w:rPr>
          <w:rFonts w:ascii="Times New Roman" w:hAnsi="Times New Roman" w:cs="Times New Roman" w:hint="eastAsia"/>
          <w:bCs/>
          <w:iCs/>
          <w:noProof/>
          <w:sz w:val="20"/>
          <w:szCs w:val="20"/>
          <w:vertAlign w:val="superscript"/>
        </w:rPr>
        <w:t>[4]</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但其视觉表现形式具有较强的历史特殊性。</w:t>
      </w:r>
    </w:p>
    <w:p w14:paraId="58C96171" w14:textId="5A1A46AE" w:rsidR="00A6011B" w:rsidRPr="00A6011B" w:rsidRDefault="00A6011B" w:rsidP="00A6011B">
      <w:pPr>
        <w:adjustRightInd w:val="0"/>
        <w:snapToGrid w:val="0"/>
        <w:spacing w:line="310" w:lineRule="exact"/>
        <w:ind w:firstLineChars="200" w:firstLine="400"/>
        <w:rPr>
          <w:rFonts w:ascii="Times New Roman" w:hAnsi="Times New Roman" w:cs="Times New Roman"/>
          <w:bCs/>
          <w:iCs/>
          <w:noProof/>
          <w:sz w:val="20"/>
          <w:szCs w:val="20"/>
        </w:rPr>
      </w:pPr>
      <w:r w:rsidRPr="00A6011B">
        <w:rPr>
          <w:rFonts w:ascii="Times New Roman" w:hAnsi="Times New Roman" w:cs="Times New Roman" w:hint="eastAsia"/>
          <w:bCs/>
          <w:iCs/>
          <w:noProof/>
          <w:sz w:val="20"/>
          <w:szCs w:val="20"/>
        </w:rPr>
        <w:t>将三个语义层次与六类遗产对象交叉比照可以发现</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图腾崇拜语义主要集中于漆器凤鸟纹与青铜器龙蛇纹</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是荆楚文化最深层的语义内核</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自然崇拜语义广泛分布于各类遗产之中</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是视觉转化中最具操作空间的语义资源</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礼制秩序语义则更多具有历史文献价值。在稳定性分级中</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图腾崇拜语义属于</w:t>
      </w:r>
      <w:r w:rsidR="00F744A3">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不变之体</w:t>
      </w:r>
      <w:r w:rsidR="00F744A3">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的核心范畴</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自然崇拜语义属于“可控变化”的中间地带</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礼制秩序语义则归入“可变之用”的外层范畴。</w:t>
      </w:r>
    </w:p>
    <w:p w14:paraId="40ABFEEC" w14:textId="4BED4E9B" w:rsidR="00A6011B" w:rsidRPr="005D7480" w:rsidRDefault="00A6011B" w:rsidP="00213779">
      <w:pPr>
        <w:pStyle w:val="20"/>
        <w:ind w:firstLine="400"/>
        <w:rPr>
          <w:noProof/>
        </w:rPr>
      </w:pPr>
      <w:r w:rsidRPr="005D7480">
        <w:rPr>
          <w:noProof/>
        </w:rPr>
        <w:t>3.</w:t>
      </w:r>
      <w:r w:rsidRPr="005D7480">
        <w:rPr>
          <w:rFonts w:hint="eastAsia"/>
          <w:noProof/>
        </w:rPr>
        <w:t>4</w:t>
      </w:r>
      <w:r w:rsidRPr="005D7480">
        <w:rPr>
          <w:noProof/>
        </w:rPr>
        <w:t xml:space="preserve"> </w:t>
      </w:r>
      <w:r w:rsidRPr="005D7480">
        <w:rPr>
          <w:rFonts w:hint="eastAsia"/>
          <w:noProof/>
        </w:rPr>
        <w:t>“构”的维度</w:t>
      </w:r>
      <w:r w:rsidR="00256517" w:rsidRPr="005D7480">
        <w:rPr>
          <w:rFonts w:hint="eastAsia"/>
          <w:noProof/>
        </w:rPr>
        <w:t>：</w:t>
      </w:r>
      <w:r w:rsidRPr="005D7480">
        <w:rPr>
          <w:rFonts w:hint="eastAsia"/>
          <w:noProof/>
        </w:rPr>
        <w:t>形式法则与视觉组织逻辑</w:t>
      </w:r>
    </w:p>
    <w:p w14:paraId="215F7988" w14:textId="7EB63E60" w:rsidR="00A6011B" w:rsidRPr="00A6011B" w:rsidRDefault="00A6011B" w:rsidP="00A6011B">
      <w:pPr>
        <w:adjustRightInd w:val="0"/>
        <w:snapToGrid w:val="0"/>
        <w:spacing w:line="310" w:lineRule="exact"/>
        <w:ind w:firstLineChars="200" w:firstLine="400"/>
        <w:rPr>
          <w:rFonts w:ascii="Times New Roman" w:hAnsi="Times New Roman" w:cs="Times New Roman"/>
          <w:bCs/>
          <w:iCs/>
          <w:noProof/>
          <w:sz w:val="20"/>
          <w:szCs w:val="20"/>
        </w:rPr>
      </w:pPr>
      <w:r w:rsidRPr="00A6011B">
        <w:rPr>
          <w:rFonts w:ascii="Times New Roman" w:hAnsi="Times New Roman" w:cs="Times New Roman" w:hint="eastAsia"/>
          <w:bCs/>
          <w:iCs/>
          <w:noProof/>
          <w:sz w:val="20"/>
          <w:szCs w:val="20"/>
        </w:rPr>
        <w:t>通过对六类遗产对象的系统比较</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可归纳出三种核心构成法则。就对称秩序法则而言</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楚式漆器凤鸟纹常采用近似对称而非严格对称的布局</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“对称中有变化”的处理赋予画面以生动感</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西兰卡普受编织技术约束则呈现严格的镜像对称</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形成秩序感强烈的视觉节奏。就连续生成法则而言</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楚式纹样大量采用二方连续和四方连续的组织方式</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单体纹样通过平移、旋转和镜像操作衍生为满铺图案</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使荆楚纹样具有天然的可扩展性</w:t>
      </w:r>
      <w:r w:rsidRPr="00A6011B">
        <w:rPr>
          <w:rFonts w:ascii="Times New Roman" w:hAnsi="Times New Roman" w:cs="Times New Roman" w:hint="eastAsia"/>
          <w:bCs/>
          <w:iCs/>
          <w:noProof/>
          <w:sz w:val="20"/>
          <w:szCs w:val="20"/>
          <w:vertAlign w:val="superscript"/>
        </w:rPr>
        <w:t>[14]</w:t>
      </w:r>
      <w:r w:rsidRPr="00A6011B">
        <w:rPr>
          <w:rFonts w:ascii="Times New Roman" w:hAnsi="Times New Roman" w:cs="Times New Roman" w:hint="eastAsia"/>
          <w:bCs/>
          <w:iCs/>
          <w:noProof/>
          <w:sz w:val="20"/>
          <w:szCs w:val="20"/>
        </w:rPr>
        <w:t>。就适形装饰法则而言</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楚式器物纹饰布局高度尊重器物本身的造型结构</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如凤鸟纹在扁壶上横向展</w:t>
      </w:r>
      <w:r w:rsidRPr="00A6011B">
        <w:rPr>
          <w:rFonts w:ascii="Times New Roman" w:hAnsi="Times New Roman" w:cs="Times New Roman" w:hint="eastAsia"/>
          <w:bCs/>
          <w:iCs/>
          <w:noProof/>
          <w:sz w:val="20"/>
          <w:szCs w:val="20"/>
        </w:rPr>
        <w:t>开</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在长颈瓶上纵向升腾</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纹样与器形之间形成有机的视觉共生关系</w:t>
      </w:r>
      <w:r w:rsidRPr="00A6011B">
        <w:rPr>
          <w:rFonts w:ascii="Times New Roman" w:hAnsi="Times New Roman" w:cs="Times New Roman" w:hint="eastAsia"/>
          <w:bCs/>
          <w:iCs/>
          <w:noProof/>
          <w:sz w:val="20"/>
          <w:szCs w:val="20"/>
          <w:vertAlign w:val="superscript"/>
        </w:rPr>
        <w:t>[4]</w:t>
      </w:r>
      <w:r w:rsidRPr="00A6011B">
        <w:rPr>
          <w:rFonts w:ascii="Times New Roman" w:hAnsi="Times New Roman" w:cs="Times New Roman" w:hint="eastAsia"/>
          <w:bCs/>
          <w:iCs/>
          <w:noProof/>
          <w:sz w:val="20"/>
          <w:szCs w:val="20"/>
        </w:rPr>
        <w:t>。此外值得注意的是</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汉绣以铺针、织针、游针为主要针法</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每种针法产生不同的光泽效果和质感特征</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构成独特的“肌理语汇”</w:t>
      </w:r>
      <w:r w:rsidRPr="00A6011B">
        <w:rPr>
          <w:rFonts w:ascii="Times New Roman" w:hAnsi="Times New Roman" w:cs="Times New Roman" w:hint="eastAsia"/>
          <w:bCs/>
          <w:iCs/>
          <w:noProof/>
          <w:sz w:val="20"/>
          <w:szCs w:val="20"/>
          <w:vertAlign w:val="superscript"/>
        </w:rPr>
        <w:t>[15]</w:t>
      </w:r>
      <w:r w:rsidRPr="00A6011B">
        <w:rPr>
          <w:rFonts w:ascii="Times New Roman" w:hAnsi="Times New Roman" w:cs="Times New Roman" w:hint="eastAsia"/>
          <w:bCs/>
          <w:iCs/>
          <w:noProof/>
          <w:sz w:val="20"/>
          <w:szCs w:val="20"/>
        </w:rPr>
        <w:t>。</w:t>
      </w:r>
    </w:p>
    <w:p w14:paraId="66C6090E" w14:textId="239956FB" w:rsidR="00A6011B" w:rsidRPr="005D7480" w:rsidRDefault="00A6011B" w:rsidP="00A6011B">
      <w:pPr>
        <w:adjustRightInd w:val="0"/>
        <w:snapToGrid w:val="0"/>
        <w:spacing w:line="310" w:lineRule="exact"/>
        <w:ind w:firstLineChars="200" w:firstLine="400"/>
        <w:rPr>
          <w:rFonts w:ascii="Times New Roman" w:hAnsi="Times New Roman" w:cs="Times New Roman"/>
          <w:bCs/>
          <w:iCs/>
          <w:noProof/>
          <w:sz w:val="20"/>
          <w:szCs w:val="20"/>
        </w:rPr>
      </w:pPr>
      <w:r w:rsidRPr="00A6011B">
        <w:rPr>
          <w:rFonts w:ascii="Times New Roman" w:hAnsi="Times New Roman" w:cs="Times New Roman" w:hint="eastAsia"/>
          <w:bCs/>
          <w:iCs/>
          <w:noProof/>
          <w:sz w:val="20"/>
          <w:szCs w:val="20"/>
        </w:rPr>
        <w:t>四个维度的解构结果在六类遗产对象中并非均质分布</w:t>
      </w:r>
      <w:r w:rsidR="00256517" w:rsidRPr="005D7480">
        <w:rPr>
          <w:rFonts w:ascii="Times New Roman" w:hAnsi="Times New Roman" w:cs="Times New Roman" w:hint="eastAsia"/>
          <w:bCs/>
          <w:iCs/>
          <w:noProof/>
          <w:sz w:val="20"/>
          <w:szCs w:val="20"/>
        </w:rPr>
        <w:t>，</w:t>
      </w:r>
      <w:r w:rsidR="00EB29D8">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形</w:t>
      </w:r>
      <w:r w:rsidR="00EB29D8">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与</w:t>
      </w:r>
      <w:r w:rsidR="00EB29D8">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色</w:t>
      </w:r>
      <w:r w:rsidR="00EB29D8">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的基因表现出较高的跨类一致性</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而</w:t>
      </w:r>
      <w:r w:rsidRPr="00A6011B">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意</w:t>
      </w:r>
      <w:r w:rsidRPr="00A6011B">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的基因则呈现明显的载体依赖性</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这一差异本身即构成分级的内在依据。六类遗产对象共可提取十二组核心视觉基因序列</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依据跨类型一致性和历史稳定性划分为三个等级</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一级核心基因</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如</w:t>
      </w:r>
      <w:r w:rsidRPr="00A6011B">
        <w:rPr>
          <w:rFonts w:ascii="Times New Roman" w:hAnsi="Times New Roman" w:cs="Times New Roman" w:hint="eastAsia"/>
          <w:bCs/>
          <w:iCs/>
          <w:noProof/>
          <w:sz w:val="20"/>
          <w:szCs w:val="20"/>
        </w:rPr>
        <w:t>S</w:t>
      </w:r>
      <w:r w:rsidRPr="00A6011B">
        <w:rPr>
          <w:rFonts w:ascii="Times New Roman" w:hAnsi="Times New Roman" w:cs="Times New Roman" w:hint="eastAsia"/>
          <w:bCs/>
          <w:iCs/>
          <w:noProof/>
          <w:sz w:val="20"/>
          <w:szCs w:val="20"/>
        </w:rPr>
        <w:t>形律动线条、玄朱配色范式、凤鸟图腾意象</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跨越物质与非物质遗产边界始终保持高度一致</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二级特征基因</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如缠绕拓扑结构、连续生成法则、自然崇拜语义</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在特定遗产类型中高度稳定但跨类型一致性有限</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三级变异基因</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如具体配色比例、纹样细节造型、针法肌理特征</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受历史时期、地域差异和工艺条件的影响而呈现较大变异空间。这一分级为下一部分的框架建构提供了结构化基础</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见表</w:t>
      </w:r>
      <w:r w:rsidRPr="00A6011B">
        <w:rPr>
          <w:rFonts w:ascii="Times New Roman" w:hAnsi="Times New Roman" w:cs="Times New Roman" w:hint="eastAsia"/>
          <w:bCs/>
          <w:iCs/>
          <w:noProof/>
          <w:sz w:val="20"/>
          <w:szCs w:val="20"/>
        </w:rPr>
        <w:t>2</w:t>
      </w:r>
      <w:r w:rsidRPr="00A6011B">
        <w:rPr>
          <w:rFonts w:ascii="Times New Roman" w:hAnsi="Times New Roman" w:cs="Times New Roman" w:hint="eastAsia"/>
          <w:bCs/>
          <w:iCs/>
          <w:noProof/>
          <w:sz w:val="20"/>
          <w:szCs w:val="20"/>
        </w:rPr>
        <w:t>。</w:t>
      </w:r>
    </w:p>
    <w:p w14:paraId="3C3ECBD5" w14:textId="77777777" w:rsidR="00A836D2" w:rsidRPr="005D7480" w:rsidRDefault="00A836D2" w:rsidP="00A836D2">
      <w:pPr>
        <w:pStyle w:val="10"/>
        <w:ind w:firstLine="400"/>
        <w:rPr>
          <w:noProof/>
        </w:rPr>
      </w:pPr>
      <w:r w:rsidRPr="005D7480">
        <w:rPr>
          <w:rFonts w:hint="eastAsia"/>
          <w:noProof/>
        </w:rPr>
        <w:t>4</w:t>
      </w:r>
      <w:r w:rsidRPr="005D7480">
        <w:rPr>
          <w:noProof/>
        </w:rPr>
        <w:t xml:space="preserve"> </w:t>
      </w:r>
      <w:r w:rsidRPr="005D7480">
        <w:rPr>
          <w:rFonts w:hint="eastAsia"/>
          <w:noProof/>
        </w:rPr>
        <w:t>荆楚文化视觉基因的语义映射框架建构</w:t>
      </w:r>
    </w:p>
    <w:p w14:paraId="6D21942F" w14:textId="3A818F85" w:rsidR="00A836D2" w:rsidRPr="00A6011B" w:rsidRDefault="00A836D2" w:rsidP="00A6011B">
      <w:pPr>
        <w:adjustRightInd w:val="0"/>
        <w:snapToGrid w:val="0"/>
        <w:spacing w:line="310" w:lineRule="exact"/>
        <w:ind w:firstLineChars="200" w:firstLine="400"/>
        <w:rPr>
          <w:rFonts w:ascii="Times New Roman" w:hAnsi="Times New Roman" w:cs="Times New Roman"/>
          <w:bCs/>
          <w:iCs/>
          <w:noProof/>
          <w:sz w:val="20"/>
          <w:szCs w:val="20"/>
        </w:rPr>
      </w:pPr>
      <w:r w:rsidRPr="00A6011B">
        <w:rPr>
          <w:rFonts w:ascii="Times New Roman" w:hAnsi="Times New Roman" w:cs="Times New Roman" w:hint="eastAsia"/>
          <w:bCs/>
          <w:iCs/>
          <w:noProof/>
          <w:sz w:val="20"/>
          <w:szCs w:val="20"/>
        </w:rPr>
        <w:t>第三部分的符号解构回答了荆楚文化视觉基因“有什么”和“是什么”的问题</w:t>
      </w:r>
      <w:r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但视觉转化实践还需回答“如何转”的问题。文化意象不能直接等同于视觉符号</w:t>
      </w:r>
      <w:r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意象与符号之间存在语义层级的跨越。针对这一核心难题</w:t>
      </w:r>
      <w:r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本文提出“文化意象—视觉原型—设计符号”三级语义映射框架</w:t>
      </w:r>
      <w:r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每一级对应一种特定的语义转化操作</w:t>
      </w:r>
      <w:r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见图</w:t>
      </w:r>
      <w:r w:rsidRPr="00A6011B">
        <w:rPr>
          <w:rFonts w:ascii="Times New Roman" w:hAnsi="Times New Roman" w:cs="Times New Roman" w:hint="eastAsia"/>
          <w:bCs/>
          <w:iCs/>
          <w:noProof/>
          <w:sz w:val="20"/>
          <w:szCs w:val="20"/>
        </w:rPr>
        <w:t>1</w:t>
      </w:r>
      <w:r w:rsidRPr="00A6011B">
        <w:rPr>
          <w:rFonts w:ascii="Times New Roman" w:hAnsi="Times New Roman" w:cs="Times New Roman" w:hint="eastAsia"/>
          <w:bCs/>
          <w:iCs/>
          <w:noProof/>
          <w:sz w:val="20"/>
          <w:szCs w:val="20"/>
        </w:rPr>
        <w:t>。</w:t>
      </w:r>
    </w:p>
    <w:p w14:paraId="0A056992" w14:textId="77777777" w:rsidR="002235AC" w:rsidRPr="005D7480" w:rsidRDefault="002235AC" w:rsidP="00A6011B">
      <w:pPr>
        <w:adjustRightInd w:val="0"/>
        <w:snapToGrid w:val="0"/>
        <w:spacing w:line="310" w:lineRule="exact"/>
        <w:ind w:firstLineChars="200" w:firstLine="400"/>
        <w:rPr>
          <w:rFonts w:ascii="Times New Roman" w:hAnsi="Times New Roman" w:cs="Times New Roman"/>
          <w:bCs/>
          <w:iCs/>
          <w:noProof/>
          <w:sz w:val="20"/>
          <w:szCs w:val="20"/>
        </w:rPr>
        <w:sectPr w:rsidR="002235AC" w:rsidRPr="005D7480" w:rsidSect="003168F6">
          <w:footnotePr>
            <w:numFmt w:val="decimalEnclosedCircleChinese"/>
            <w:numRestart w:val="eachPage"/>
          </w:footnotePr>
          <w:type w:val="continuous"/>
          <w:pgSz w:w="11907" w:h="16160" w:code="9"/>
          <w:pgMar w:top="1474" w:right="1077" w:bottom="1247" w:left="1077" w:header="1077" w:footer="992" w:gutter="0"/>
          <w:pgNumType w:fmt="numberInDash"/>
          <w:cols w:num="2" w:space="421"/>
          <w:titlePg/>
          <w:docGrid w:type="lines" w:linePitch="292"/>
          <w15:footnoteColumns w:val="1"/>
        </w:sectPr>
      </w:pPr>
    </w:p>
    <w:p w14:paraId="28C28AC9" w14:textId="56586B18" w:rsidR="00A6011B" w:rsidRPr="005D7480" w:rsidRDefault="00A6011B" w:rsidP="00D255E9">
      <w:pPr>
        <w:pStyle w:val="12"/>
        <w:spacing w:before="87" w:after="87"/>
        <w:rPr>
          <w:noProof/>
        </w:rPr>
      </w:pPr>
      <w:r w:rsidRPr="005D7480">
        <w:rPr>
          <w:noProof/>
        </w:rPr>
        <w:t>表</w:t>
      </w:r>
      <w:r w:rsidRPr="005D7480">
        <w:rPr>
          <w:rFonts w:hint="eastAsia"/>
          <w:noProof/>
        </w:rPr>
        <w:t>2</w:t>
      </w:r>
      <w:r w:rsidR="002235AC" w:rsidRPr="005D7480">
        <w:rPr>
          <w:noProof/>
        </w:rPr>
        <w:t xml:space="preserve"> </w:t>
      </w:r>
      <w:r w:rsidRPr="005D7480">
        <w:rPr>
          <w:noProof/>
        </w:rPr>
        <w:t xml:space="preserve"> </w:t>
      </w:r>
      <w:r w:rsidRPr="005D7480">
        <w:rPr>
          <w:rFonts w:hint="eastAsia"/>
          <w:noProof/>
        </w:rPr>
        <w:t>荆楚文化遗产视觉基因四维解构与分级汇总表</w:t>
      </w:r>
    </w:p>
    <w:tbl>
      <w:tblPr>
        <w:tblW w:w="5000" w:type="pct"/>
        <w:jc w:val="center"/>
        <w:tblBorders>
          <w:top w:val="single" w:sz="4" w:space="0" w:color="auto"/>
          <w:bottom w:val="single" w:sz="4" w:space="0" w:color="auto"/>
        </w:tblBorders>
        <w:tblLook w:val="04A0" w:firstRow="1" w:lastRow="0" w:firstColumn="1" w:lastColumn="0" w:noHBand="0" w:noVBand="1"/>
      </w:tblPr>
      <w:tblGrid>
        <w:gridCol w:w="1379"/>
        <w:gridCol w:w="1269"/>
        <w:gridCol w:w="1708"/>
        <w:gridCol w:w="4349"/>
        <w:gridCol w:w="1048"/>
      </w:tblGrid>
      <w:tr w:rsidR="00A6011B" w:rsidRPr="005D7480" w14:paraId="6D006294" w14:textId="77777777" w:rsidTr="00D212EA">
        <w:trPr>
          <w:cantSplit/>
          <w:trHeight w:hRule="exact" w:val="340"/>
          <w:jc w:val="center"/>
        </w:trPr>
        <w:tc>
          <w:tcPr>
            <w:tcW w:w="0" w:type="auto"/>
            <w:tcBorders>
              <w:bottom w:val="single" w:sz="4" w:space="0" w:color="auto"/>
            </w:tcBorders>
            <w:vAlign w:val="center"/>
          </w:tcPr>
          <w:p w14:paraId="4A530D25" w14:textId="77777777" w:rsidR="00A6011B" w:rsidRPr="005D7480" w:rsidRDefault="00A6011B" w:rsidP="00D255E9">
            <w:pPr>
              <w:pStyle w:val="22"/>
              <w:rPr>
                <w:noProof/>
                <w:sz w:val="16"/>
                <w:szCs w:val="16"/>
              </w:rPr>
            </w:pPr>
            <w:r w:rsidRPr="005D7480">
              <w:rPr>
                <w:noProof/>
                <w:sz w:val="16"/>
                <w:szCs w:val="16"/>
              </w:rPr>
              <w:t>解构维度</w:t>
            </w:r>
          </w:p>
        </w:tc>
        <w:tc>
          <w:tcPr>
            <w:tcW w:w="0" w:type="auto"/>
            <w:tcBorders>
              <w:bottom w:val="single" w:sz="4" w:space="0" w:color="auto"/>
            </w:tcBorders>
            <w:vAlign w:val="center"/>
          </w:tcPr>
          <w:p w14:paraId="6F2C3342" w14:textId="77777777" w:rsidR="00A6011B" w:rsidRPr="005D7480" w:rsidRDefault="00A6011B" w:rsidP="00D255E9">
            <w:pPr>
              <w:pStyle w:val="22"/>
              <w:rPr>
                <w:noProof/>
                <w:sz w:val="16"/>
                <w:szCs w:val="16"/>
              </w:rPr>
            </w:pPr>
            <w:r w:rsidRPr="005D7480">
              <w:rPr>
                <w:noProof/>
                <w:sz w:val="16"/>
                <w:szCs w:val="16"/>
              </w:rPr>
              <w:t>基因名称</w:t>
            </w:r>
          </w:p>
        </w:tc>
        <w:tc>
          <w:tcPr>
            <w:tcW w:w="0" w:type="auto"/>
            <w:tcBorders>
              <w:bottom w:val="single" w:sz="4" w:space="0" w:color="auto"/>
            </w:tcBorders>
            <w:vAlign w:val="center"/>
          </w:tcPr>
          <w:p w14:paraId="0DB75D9F" w14:textId="77777777" w:rsidR="00A6011B" w:rsidRPr="005D7480" w:rsidRDefault="00A6011B" w:rsidP="00D255E9">
            <w:pPr>
              <w:pStyle w:val="22"/>
              <w:rPr>
                <w:noProof/>
                <w:sz w:val="16"/>
                <w:szCs w:val="16"/>
              </w:rPr>
            </w:pPr>
            <w:r w:rsidRPr="005D7480">
              <w:rPr>
                <w:noProof/>
                <w:sz w:val="16"/>
                <w:szCs w:val="16"/>
              </w:rPr>
              <w:t>代表性载体</w:t>
            </w:r>
          </w:p>
        </w:tc>
        <w:tc>
          <w:tcPr>
            <w:tcW w:w="0" w:type="auto"/>
            <w:tcBorders>
              <w:bottom w:val="single" w:sz="4" w:space="0" w:color="auto"/>
            </w:tcBorders>
            <w:vAlign w:val="center"/>
          </w:tcPr>
          <w:p w14:paraId="4E8F4CF1" w14:textId="77777777" w:rsidR="00A6011B" w:rsidRPr="005D7480" w:rsidRDefault="00A6011B" w:rsidP="00D255E9">
            <w:pPr>
              <w:pStyle w:val="22"/>
              <w:rPr>
                <w:noProof/>
                <w:sz w:val="16"/>
                <w:szCs w:val="16"/>
              </w:rPr>
            </w:pPr>
            <w:r w:rsidRPr="005D7480">
              <w:rPr>
                <w:noProof/>
                <w:sz w:val="16"/>
                <w:szCs w:val="16"/>
              </w:rPr>
              <w:t>核心特征描述</w:t>
            </w:r>
          </w:p>
        </w:tc>
        <w:tc>
          <w:tcPr>
            <w:tcW w:w="0" w:type="auto"/>
            <w:tcBorders>
              <w:bottom w:val="single" w:sz="4" w:space="0" w:color="auto"/>
            </w:tcBorders>
            <w:vAlign w:val="center"/>
          </w:tcPr>
          <w:p w14:paraId="6A878B85" w14:textId="77777777" w:rsidR="00A6011B" w:rsidRPr="005D7480" w:rsidRDefault="00A6011B" w:rsidP="00D255E9">
            <w:pPr>
              <w:pStyle w:val="22"/>
              <w:rPr>
                <w:noProof/>
                <w:sz w:val="16"/>
                <w:szCs w:val="16"/>
              </w:rPr>
            </w:pPr>
            <w:r w:rsidRPr="005D7480">
              <w:rPr>
                <w:noProof/>
                <w:sz w:val="16"/>
                <w:szCs w:val="16"/>
              </w:rPr>
              <w:t>稳定性等级</w:t>
            </w:r>
          </w:p>
        </w:tc>
      </w:tr>
      <w:tr w:rsidR="00A6011B" w:rsidRPr="005D7480" w14:paraId="5A2013A1" w14:textId="77777777" w:rsidTr="00D212EA">
        <w:trPr>
          <w:cantSplit/>
          <w:trHeight w:hRule="exact" w:val="340"/>
          <w:jc w:val="center"/>
        </w:trPr>
        <w:tc>
          <w:tcPr>
            <w:tcW w:w="0" w:type="auto"/>
            <w:vMerge w:val="restart"/>
            <w:tcBorders>
              <w:top w:val="single" w:sz="4" w:space="0" w:color="auto"/>
            </w:tcBorders>
            <w:vAlign w:val="center"/>
          </w:tcPr>
          <w:p w14:paraId="42D2ABDF" w14:textId="19C1A0D8" w:rsidR="00A6011B" w:rsidRPr="005D7480" w:rsidRDefault="00A6011B" w:rsidP="00D255E9">
            <w:pPr>
              <w:pStyle w:val="22"/>
              <w:rPr>
                <w:noProof/>
                <w:sz w:val="16"/>
                <w:szCs w:val="16"/>
              </w:rPr>
            </w:pPr>
            <w:r w:rsidRPr="005D7480">
              <w:rPr>
                <w:noProof/>
                <w:sz w:val="16"/>
                <w:szCs w:val="16"/>
              </w:rPr>
              <w:t>形</w:t>
            </w:r>
            <w:r w:rsidR="00256517" w:rsidRPr="005D7480">
              <w:rPr>
                <w:noProof/>
                <w:sz w:val="16"/>
                <w:szCs w:val="16"/>
              </w:rPr>
              <w:t>（</w:t>
            </w:r>
            <w:r w:rsidRPr="005D7480">
              <w:rPr>
                <w:noProof/>
                <w:sz w:val="16"/>
                <w:szCs w:val="16"/>
              </w:rPr>
              <w:t>形态基因</w:t>
            </w:r>
            <w:r w:rsidR="00256517" w:rsidRPr="005D7480">
              <w:rPr>
                <w:noProof/>
                <w:sz w:val="16"/>
                <w:szCs w:val="16"/>
              </w:rPr>
              <w:t>）</w:t>
            </w:r>
          </w:p>
        </w:tc>
        <w:tc>
          <w:tcPr>
            <w:tcW w:w="0" w:type="auto"/>
            <w:tcBorders>
              <w:top w:val="single" w:sz="4" w:space="0" w:color="auto"/>
            </w:tcBorders>
            <w:vAlign w:val="center"/>
          </w:tcPr>
          <w:p w14:paraId="27185744" w14:textId="77777777" w:rsidR="00A6011B" w:rsidRPr="005D7480" w:rsidRDefault="00A6011B" w:rsidP="00D255E9">
            <w:pPr>
              <w:pStyle w:val="22"/>
              <w:rPr>
                <w:noProof/>
                <w:sz w:val="16"/>
                <w:szCs w:val="16"/>
              </w:rPr>
            </w:pPr>
            <w:r w:rsidRPr="005D7480">
              <w:rPr>
                <w:noProof/>
                <w:sz w:val="16"/>
                <w:szCs w:val="16"/>
              </w:rPr>
              <w:t>S</w:t>
            </w:r>
            <w:r w:rsidRPr="005D7480">
              <w:rPr>
                <w:noProof/>
                <w:sz w:val="16"/>
                <w:szCs w:val="16"/>
              </w:rPr>
              <w:t>形曲线</w:t>
            </w:r>
          </w:p>
        </w:tc>
        <w:tc>
          <w:tcPr>
            <w:tcW w:w="0" w:type="auto"/>
            <w:tcBorders>
              <w:top w:val="single" w:sz="4" w:space="0" w:color="auto"/>
            </w:tcBorders>
            <w:vAlign w:val="center"/>
          </w:tcPr>
          <w:p w14:paraId="6BD88997" w14:textId="77777777" w:rsidR="00A6011B" w:rsidRPr="005D7480" w:rsidRDefault="00A6011B" w:rsidP="00D255E9">
            <w:pPr>
              <w:pStyle w:val="22"/>
              <w:rPr>
                <w:noProof/>
                <w:sz w:val="16"/>
                <w:szCs w:val="16"/>
              </w:rPr>
            </w:pPr>
            <w:r w:rsidRPr="005D7480">
              <w:rPr>
                <w:noProof/>
                <w:sz w:val="16"/>
                <w:szCs w:val="16"/>
              </w:rPr>
              <w:t>漆器云纹、凤尾</w:t>
            </w:r>
          </w:p>
        </w:tc>
        <w:tc>
          <w:tcPr>
            <w:tcW w:w="0" w:type="auto"/>
            <w:tcBorders>
              <w:top w:val="single" w:sz="4" w:space="0" w:color="auto"/>
            </w:tcBorders>
            <w:vAlign w:val="center"/>
          </w:tcPr>
          <w:p w14:paraId="6D236767" w14:textId="7FB5717F" w:rsidR="00A6011B" w:rsidRPr="005D7480" w:rsidRDefault="00A6011B" w:rsidP="00D255E9">
            <w:pPr>
              <w:pStyle w:val="22"/>
              <w:rPr>
                <w:noProof/>
                <w:sz w:val="16"/>
                <w:szCs w:val="16"/>
              </w:rPr>
            </w:pPr>
            <w:r w:rsidRPr="005D7480">
              <w:rPr>
                <w:noProof/>
                <w:sz w:val="16"/>
                <w:szCs w:val="16"/>
              </w:rPr>
              <w:t>流动弧线为基本单元</w:t>
            </w:r>
            <w:r w:rsidR="00256517" w:rsidRPr="005D7480">
              <w:rPr>
                <w:noProof/>
                <w:sz w:val="16"/>
                <w:szCs w:val="16"/>
              </w:rPr>
              <w:t>，</w:t>
            </w:r>
            <w:r w:rsidRPr="005D7480">
              <w:rPr>
                <w:noProof/>
                <w:sz w:val="16"/>
                <w:szCs w:val="16"/>
              </w:rPr>
              <w:t>无断裂转角</w:t>
            </w:r>
            <w:r w:rsidR="00256517" w:rsidRPr="005D7480">
              <w:rPr>
                <w:noProof/>
                <w:sz w:val="16"/>
                <w:szCs w:val="16"/>
              </w:rPr>
              <w:t>，</w:t>
            </w:r>
            <w:r w:rsidRPr="005D7480">
              <w:rPr>
                <w:noProof/>
                <w:sz w:val="16"/>
                <w:szCs w:val="16"/>
              </w:rPr>
              <w:t>形成连续回旋动势</w:t>
            </w:r>
          </w:p>
        </w:tc>
        <w:tc>
          <w:tcPr>
            <w:tcW w:w="0" w:type="auto"/>
            <w:tcBorders>
              <w:top w:val="single" w:sz="4" w:space="0" w:color="auto"/>
            </w:tcBorders>
            <w:vAlign w:val="center"/>
          </w:tcPr>
          <w:p w14:paraId="0242DCDF" w14:textId="77777777" w:rsidR="00A6011B" w:rsidRPr="005D7480" w:rsidRDefault="00A6011B" w:rsidP="00D255E9">
            <w:pPr>
              <w:pStyle w:val="22"/>
              <w:rPr>
                <w:noProof/>
                <w:sz w:val="16"/>
                <w:szCs w:val="16"/>
              </w:rPr>
            </w:pPr>
            <w:r w:rsidRPr="005D7480">
              <w:rPr>
                <w:noProof/>
                <w:sz w:val="16"/>
                <w:szCs w:val="16"/>
              </w:rPr>
              <w:t>一级</w:t>
            </w:r>
          </w:p>
        </w:tc>
      </w:tr>
      <w:tr w:rsidR="00A6011B" w:rsidRPr="005D7480" w14:paraId="2B307794" w14:textId="77777777" w:rsidTr="00D212EA">
        <w:trPr>
          <w:cantSplit/>
          <w:trHeight w:hRule="exact" w:val="340"/>
          <w:jc w:val="center"/>
        </w:trPr>
        <w:tc>
          <w:tcPr>
            <w:tcW w:w="0" w:type="auto"/>
            <w:vMerge/>
            <w:vAlign w:val="center"/>
          </w:tcPr>
          <w:p w14:paraId="1B9DDF4F" w14:textId="77777777" w:rsidR="00A6011B" w:rsidRPr="005D7480" w:rsidRDefault="00A6011B" w:rsidP="00D255E9">
            <w:pPr>
              <w:pStyle w:val="22"/>
              <w:rPr>
                <w:noProof/>
                <w:sz w:val="16"/>
                <w:szCs w:val="16"/>
              </w:rPr>
            </w:pPr>
          </w:p>
        </w:tc>
        <w:tc>
          <w:tcPr>
            <w:tcW w:w="0" w:type="auto"/>
            <w:vAlign w:val="center"/>
          </w:tcPr>
          <w:p w14:paraId="128C9FAF" w14:textId="77777777" w:rsidR="00A6011B" w:rsidRPr="005D7480" w:rsidRDefault="00A6011B" w:rsidP="00D255E9">
            <w:pPr>
              <w:pStyle w:val="22"/>
              <w:rPr>
                <w:noProof/>
                <w:sz w:val="16"/>
                <w:szCs w:val="16"/>
              </w:rPr>
            </w:pPr>
            <w:r w:rsidRPr="005D7480">
              <w:rPr>
                <w:noProof/>
                <w:sz w:val="16"/>
                <w:szCs w:val="16"/>
              </w:rPr>
              <w:t>对称轴旋构型</w:t>
            </w:r>
          </w:p>
        </w:tc>
        <w:tc>
          <w:tcPr>
            <w:tcW w:w="0" w:type="auto"/>
            <w:vAlign w:val="center"/>
          </w:tcPr>
          <w:p w14:paraId="37D6C914" w14:textId="77777777" w:rsidR="00A6011B" w:rsidRPr="005D7480" w:rsidRDefault="00A6011B" w:rsidP="00D255E9">
            <w:pPr>
              <w:pStyle w:val="22"/>
              <w:rPr>
                <w:noProof/>
                <w:sz w:val="16"/>
                <w:szCs w:val="16"/>
              </w:rPr>
            </w:pPr>
            <w:r w:rsidRPr="005D7480">
              <w:rPr>
                <w:noProof/>
                <w:sz w:val="16"/>
                <w:szCs w:val="16"/>
              </w:rPr>
              <w:t>编钟兽面纹</w:t>
            </w:r>
          </w:p>
        </w:tc>
        <w:tc>
          <w:tcPr>
            <w:tcW w:w="0" w:type="auto"/>
            <w:vAlign w:val="center"/>
          </w:tcPr>
          <w:p w14:paraId="45ECC933" w14:textId="3EC70840" w:rsidR="00A6011B" w:rsidRPr="005D7480" w:rsidRDefault="00A6011B" w:rsidP="00D255E9">
            <w:pPr>
              <w:pStyle w:val="22"/>
              <w:rPr>
                <w:noProof/>
                <w:sz w:val="16"/>
                <w:szCs w:val="16"/>
              </w:rPr>
            </w:pPr>
            <w:r w:rsidRPr="005D7480">
              <w:rPr>
                <w:noProof/>
                <w:sz w:val="16"/>
                <w:szCs w:val="16"/>
              </w:rPr>
              <w:t>沿中轴左右镜像</w:t>
            </w:r>
            <w:r w:rsidR="00256517" w:rsidRPr="005D7480">
              <w:rPr>
                <w:noProof/>
                <w:sz w:val="16"/>
                <w:szCs w:val="16"/>
              </w:rPr>
              <w:t>，</w:t>
            </w:r>
            <w:r w:rsidRPr="005D7480">
              <w:rPr>
                <w:noProof/>
                <w:sz w:val="16"/>
                <w:szCs w:val="16"/>
              </w:rPr>
              <w:t>庄严感与节奏感</w:t>
            </w:r>
          </w:p>
        </w:tc>
        <w:tc>
          <w:tcPr>
            <w:tcW w:w="0" w:type="auto"/>
            <w:vAlign w:val="center"/>
          </w:tcPr>
          <w:p w14:paraId="27EF8790" w14:textId="77777777" w:rsidR="00A6011B" w:rsidRPr="005D7480" w:rsidRDefault="00A6011B" w:rsidP="00D255E9">
            <w:pPr>
              <w:pStyle w:val="22"/>
              <w:rPr>
                <w:noProof/>
                <w:sz w:val="16"/>
                <w:szCs w:val="16"/>
              </w:rPr>
            </w:pPr>
            <w:r w:rsidRPr="005D7480">
              <w:rPr>
                <w:noProof/>
                <w:sz w:val="16"/>
                <w:szCs w:val="16"/>
              </w:rPr>
              <w:t>一级</w:t>
            </w:r>
          </w:p>
        </w:tc>
      </w:tr>
      <w:tr w:rsidR="00A6011B" w:rsidRPr="005D7480" w14:paraId="3293898E" w14:textId="77777777" w:rsidTr="00D212EA">
        <w:trPr>
          <w:cantSplit/>
          <w:trHeight w:hRule="exact" w:val="340"/>
          <w:jc w:val="center"/>
        </w:trPr>
        <w:tc>
          <w:tcPr>
            <w:tcW w:w="0" w:type="auto"/>
            <w:vMerge/>
            <w:vAlign w:val="center"/>
          </w:tcPr>
          <w:p w14:paraId="7D68418D" w14:textId="77777777" w:rsidR="00A6011B" w:rsidRPr="005D7480" w:rsidRDefault="00A6011B" w:rsidP="00D255E9">
            <w:pPr>
              <w:pStyle w:val="22"/>
              <w:rPr>
                <w:noProof/>
                <w:sz w:val="16"/>
                <w:szCs w:val="16"/>
              </w:rPr>
            </w:pPr>
          </w:p>
        </w:tc>
        <w:tc>
          <w:tcPr>
            <w:tcW w:w="0" w:type="auto"/>
            <w:vAlign w:val="center"/>
          </w:tcPr>
          <w:p w14:paraId="23A7C7CB" w14:textId="77777777" w:rsidR="00A6011B" w:rsidRPr="005D7480" w:rsidRDefault="00A6011B" w:rsidP="00D255E9">
            <w:pPr>
              <w:pStyle w:val="22"/>
              <w:rPr>
                <w:noProof/>
                <w:sz w:val="16"/>
                <w:szCs w:val="16"/>
              </w:rPr>
            </w:pPr>
            <w:r w:rsidRPr="005D7480">
              <w:rPr>
                <w:noProof/>
                <w:sz w:val="16"/>
                <w:szCs w:val="16"/>
              </w:rPr>
              <w:t>多层嵌套结构</w:t>
            </w:r>
          </w:p>
        </w:tc>
        <w:tc>
          <w:tcPr>
            <w:tcW w:w="0" w:type="auto"/>
            <w:vAlign w:val="center"/>
          </w:tcPr>
          <w:p w14:paraId="76A87D1A" w14:textId="77777777" w:rsidR="00A6011B" w:rsidRPr="005D7480" w:rsidRDefault="00A6011B" w:rsidP="00D255E9">
            <w:pPr>
              <w:pStyle w:val="22"/>
              <w:rPr>
                <w:noProof/>
                <w:sz w:val="16"/>
                <w:szCs w:val="16"/>
              </w:rPr>
            </w:pPr>
            <w:r w:rsidRPr="005D7480">
              <w:rPr>
                <w:noProof/>
                <w:sz w:val="16"/>
                <w:szCs w:val="16"/>
              </w:rPr>
              <w:t>透雕龙凤佩</w:t>
            </w:r>
          </w:p>
        </w:tc>
        <w:tc>
          <w:tcPr>
            <w:tcW w:w="0" w:type="auto"/>
            <w:vAlign w:val="center"/>
          </w:tcPr>
          <w:p w14:paraId="38D43DCA" w14:textId="7A7B1567" w:rsidR="00A6011B" w:rsidRPr="005D7480" w:rsidRDefault="00A6011B" w:rsidP="00D255E9">
            <w:pPr>
              <w:pStyle w:val="22"/>
              <w:rPr>
                <w:noProof/>
                <w:sz w:val="16"/>
                <w:szCs w:val="16"/>
              </w:rPr>
            </w:pPr>
            <w:r w:rsidRPr="005D7480">
              <w:rPr>
                <w:noProof/>
                <w:sz w:val="16"/>
                <w:szCs w:val="16"/>
              </w:rPr>
              <w:t>大轮廓内</w:t>
            </w:r>
            <w:r w:rsidRPr="005D7480">
              <w:rPr>
                <w:rFonts w:hint="eastAsia"/>
                <w:noProof/>
                <w:sz w:val="16"/>
                <w:szCs w:val="16"/>
              </w:rPr>
              <w:t>逐层</w:t>
            </w:r>
            <w:r w:rsidRPr="005D7480">
              <w:rPr>
                <w:noProof/>
                <w:sz w:val="16"/>
                <w:szCs w:val="16"/>
              </w:rPr>
              <w:t>嵌入小单元</w:t>
            </w:r>
            <w:r w:rsidR="00256517" w:rsidRPr="005D7480">
              <w:rPr>
                <w:noProof/>
                <w:sz w:val="16"/>
                <w:szCs w:val="16"/>
              </w:rPr>
              <w:t>，</w:t>
            </w:r>
            <w:r w:rsidRPr="005D7480">
              <w:rPr>
                <w:noProof/>
                <w:sz w:val="16"/>
                <w:szCs w:val="16"/>
              </w:rPr>
              <w:t>空间密度</w:t>
            </w:r>
            <w:r w:rsidRPr="005D7480">
              <w:rPr>
                <w:rFonts w:hint="eastAsia"/>
                <w:noProof/>
                <w:sz w:val="16"/>
                <w:szCs w:val="16"/>
              </w:rPr>
              <w:t>由外向内</w:t>
            </w:r>
            <w:r w:rsidRPr="005D7480">
              <w:rPr>
                <w:noProof/>
                <w:sz w:val="16"/>
                <w:szCs w:val="16"/>
              </w:rPr>
              <w:t>递增</w:t>
            </w:r>
          </w:p>
        </w:tc>
        <w:tc>
          <w:tcPr>
            <w:tcW w:w="0" w:type="auto"/>
            <w:vAlign w:val="center"/>
          </w:tcPr>
          <w:p w14:paraId="4153453A" w14:textId="77777777" w:rsidR="00A6011B" w:rsidRPr="005D7480" w:rsidRDefault="00A6011B" w:rsidP="00D255E9">
            <w:pPr>
              <w:pStyle w:val="22"/>
              <w:rPr>
                <w:noProof/>
                <w:sz w:val="16"/>
                <w:szCs w:val="16"/>
              </w:rPr>
            </w:pPr>
            <w:r w:rsidRPr="005D7480">
              <w:rPr>
                <w:noProof/>
                <w:sz w:val="16"/>
                <w:szCs w:val="16"/>
              </w:rPr>
              <w:t>二级</w:t>
            </w:r>
          </w:p>
        </w:tc>
      </w:tr>
      <w:tr w:rsidR="00A6011B" w:rsidRPr="005D7480" w14:paraId="6C1BAC28" w14:textId="77777777" w:rsidTr="00D212EA">
        <w:trPr>
          <w:cantSplit/>
          <w:trHeight w:hRule="exact" w:val="312"/>
          <w:jc w:val="center"/>
        </w:trPr>
        <w:tc>
          <w:tcPr>
            <w:tcW w:w="0" w:type="auto"/>
            <w:vMerge w:val="restart"/>
            <w:vAlign w:val="center"/>
          </w:tcPr>
          <w:p w14:paraId="6110CB00" w14:textId="34442B34" w:rsidR="00A6011B" w:rsidRPr="005D7480" w:rsidRDefault="00A6011B" w:rsidP="00D255E9">
            <w:pPr>
              <w:pStyle w:val="22"/>
              <w:rPr>
                <w:noProof/>
                <w:sz w:val="16"/>
                <w:szCs w:val="16"/>
              </w:rPr>
            </w:pPr>
            <w:r w:rsidRPr="005D7480">
              <w:rPr>
                <w:noProof/>
                <w:sz w:val="16"/>
                <w:szCs w:val="16"/>
              </w:rPr>
              <w:t>色</w:t>
            </w:r>
            <w:r w:rsidR="00256517" w:rsidRPr="005D7480">
              <w:rPr>
                <w:noProof/>
                <w:sz w:val="16"/>
                <w:szCs w:val="16"/>
              </w:rPr>
              <w:t>（</w:t>
            </w:r>
            <w:r w:rsidRPr="005D7480">
              <w:rPr>
                <w:noProof/>
                <w:sz w:val="16"/>
                <w:szCs w:val="16"/>
              </w:rPr>
              <w:t>色彩基因</w:t>
            </w:r>
            <w:r w:rsidR="00256517" w:rsidRPr="005D7480">
              <w:rPr>
                <w:noProof/>
                <w:sz w:val="16"/>
                <w:szCs w:val="16"/>
              </w:rPr>
              <w:t>）</w:t>
            </w:r>
          </w:p>
        </w:tc>
        <w:tc>
          <w:tcPr>
            <w:tcW w:w="0" w:type="auto"/>
            <w:vAlign w:val="center"/>
          </w:tcPr>
          <w:p w14:paraId="5C48A49A" w14:textId="77777777" w:rsidR="00A6011B" w:rsidRPr="005D7480" w:rsidRDefault="00A6011B" w:rsidP="00D255E9">
            <w:pPr>
              <w:pStyle w:val="22"/>
              <w:rPr>
                <w:noProof/>
                <w:sz w:val="16"/>
                <w:szCs w:val="16"/>
              </w:rPr>
            </w:pPr>
            <w:r w:rsidRPr="005D7480">
              <w:rPr>
                <w:noProof/>
                <w:sz w:val="16"/>
                <w:szCs w:val="16"/>
              </w:rPr>
              <w:t>朱</w:t>
            </w:r>
            <w:r w:rsidRPr="005D7480">
              <w:rPr>
                <w:noProof/>
                <w:sz w:val="16"/>
                <w:szCs w:val="16"/>
              </w:rPr>
              <w:t>-</w:t>
            </w:r>
            <w:r w:rsidRPr="005D7480">
              <w:rPr>
                <w:noProof/>
                <w:sz w:val="16"/>
                <w:szCs w:val="16"/>
              </w:rPr>
              <w:t>黑双色体系</w:t>
            </w:r>
          </w:p>
        </w:tc>
        <w:tc>
          <w:tcPr>
            <w:tcW w:w="0" w:type="auto"/>
            <w:vAlign w:val="center"/>
          </w:tcPr>
          <w:p w14:paraId="69DF8D79" w14:textId="77777777" w:rsidR="00A6011B" w:rsidRPr="005D7480" w:rsidRDefault="00A6011B" w:rsidP="00D255E9">
            <w:pPr>
              <w:pStyle w:val="22"/>
              <w:rPr>
                <w:noProof/>
                <w:sz w:val="16"/>
                <w:szCs w:val="16"/>
              </w:rPr>
            </w:pPr>
            <w:r w:rsidRPr="005D7480">
              <w:rPr>
                <w:noProof/>
                <w:sz w:val="16"/>
                <w:szCs w:val="16"/>
              </w:rPr>
              <w:t>漆器整体</w:t>
            </w:r>
          </w:p>
        </w:tc>
        <w:tc>
          <w:tcPr>
            <w:tcW w:w="0" w:type="auto"/>
            <w:vAlign w:val="center"/>
          </w:tcPr>
          <w:p w14:paraId="40433984" w14:textId="6100768B" w:rsidR="00A6011B" w:rsidRPr="005D7480" w:rsidRDefault="00A6011B" w:rsidP="00D255E9">
            <w:pPr>
              <w:pStyle w:val="22"/>
              <w:rPr>
                <w:noProof/>
                <w:sz w:val="16"/>
                <w:szCs w:val="16"/>
              </w:rPr>
            </w:pPr>
            <w:r w:rsidRPr="005D7480">
              <w:rPr>
                <w:noProof/>
                <w:sz w:val="16"/>
                <w:szCs w:val="16"/>
              </w:rPr>
              <w:t>朱砂红为图、生漆黑为底</w:t>
            </w:r>
            <w:r w:rsidR="00256517" w:rsidRPr="005D7480">
              <w:rPr>
                <w:noProof/>
                <w:sz w:val="16"/>
                <w:szCs w:val="16"/>
              </w:rPr>
              <w:t>，</w:t>
            </w:r>
            <w:r w:rsidRPr="005D7480">
              <w:rPr>
                <w:noProof/>
                <w:sz w:val="16"/>
                <w:szCs w:val="16"/>
              </w:rPr>
              <w:t>形成最高对比度的楚式色调</w:t>
            </w:r>
          </w:p>
        </w:tc>
        <w:tc>
          <w:tcPr>
            <w:tcW w:w="0" w:type="auto"/>
            <w:vAlign w:val="center"/>
          </w:tcPr>
          <w:p w14:paraId="6E025FA2" w14:textId="77777777" w:rsidR="00A6011B" w:rsidRPr="005D7480" w:rsidRDefault="00A6011B" w:rsidP="00D255E9">
            <w:pPr>
              <w:pStyle w:val="22"/>
              <w:rPr>
                <w:noProof/>
                <w:sz w:val="16"/>
                <w:szCs w:val="16"/>
              </w:rPr>
            </w:pPr>
            <w:r w:rsidRPr="005D7480">
              <w:rPr>
                <w:noProof/>
                <w:sz w:val="16"/>
                <w:szCs w:val="16"/>
              </w:rPr>
              <w:t>一级</w:t>
            </w:r>
          </w:p>
        </w:tc>
      </w:tr>
      <w:tr w:rsidR="00A6011B" w:rsidRPr="005D7480" w14:paraId="2490CD8F" w14:textId="77777777" w:rsidTr="00D212EA">
        <w:trPr>
          <w:cantSplit/>
          <w:trHeight w:hRule="exact" w:val="312"/>
          <w:jc w:val="center"/>
        </w:trPr>
        <w:tc>
          <w:tcPr>
            <w:tcW w:w="0" w:type="auto"/>
            <w:vMerge/>
            <w:vAlign w:val="center"/>
          </w:tcPr>
          <w:p w14:paraId="7CA8605B" w14:textId="77777777" w:rsidR="00A6011B" w:rsidRPr="005D7480" w:rsidRDefault="00A6011B" w:rsidP="00D255E9">
            <w:pPr>
              <w:pStyle w:val="22"/>
              <w:rPr>
                <w:noProof/>
                <w:sz w:val="16"/>
                <w:szCs w:val="16"/>
              </w:rPr>
            </w:pPr>
          </w:p>
        </w:tc>
        <w:tc>
          <w:tcPr>
            <w:tcW w:w="0" w:type="auto"/>
            <w:vAlign w:val="center"/>
          </w:tcPr>
          <w:p w14:paraId="62857D91" w14:textId="77777777" w:rsidR="00A6011B" w:rsidRPr="005D7480" w:rsidRDefault="00A6011B" w:rsidP="00D255E9">
            <w:pPr>
              <w:pStyle w:val="22"/>
              <w:rPr>
                <w:noProof/>
                <w:sz w:val="16"/>
                <w:szCs w:val="16"/>
              </w:rPr>
            </w:pPr>
            <w:r w:rsidRPr="005D7480">
              <w:rPr>
                <w:noProof/>
                <w:sz w:val="16"/>
                <w:szCs w:val="16"/>
              </w:rPr>
              <w:t>五色配伍规则</w:t>
            </w:r>
          </w:p>
        </w:tc>
        <w:tc>
          <w:tcPr>
            <w:tcW w:w="0" w:type="auto"/>
            <w:vAlign w:val="center"/>
          </w:tcPr>
          <w:p w14:paraId="362EFCEB" w14:textId="77777777" w:rsidR="00A6011B" w:rsidRPr="005D7480" w:rsidRDefault="00A6011B" w:rsidP="00D255E9">
            <w:pPr>
              <w:pStyle w:val="22"/>
              <w:rPr>
                <w:noProof/>
                <w:sz w:val="16"/>
                <w:szCs w:val="16"/>
              </w:rPr>
            </w:pPr>
            <w:r w:rsidRPr="005D7480">
              <w:rPr>
                <w:noProof/>
                <w:sz w:val="16"/>
                <w:szCs w:val="16"/>
              </w:rPr>
              <w:t>锦绣织物</w:t>
            </w:r>
          </w:p>
        </w:tc>
        <w:tc>
          <w:tcPr>
            <w:tcW w:w="0" w:type="auto"/>
            <w:vAlign w:val="center"/>
          </w:tcPr>
          <w:p w14:paraId="43A983A9" w14:textId="393DDC53" w:rsidR="00A6011B" w:rsidRPr="005D7480" w:rsidRDefault="00A6011B" w:rsidP="00D255E9">
            <w:pPr>
              <w:pStyle w:val="22"/>
              <w:rPr>
                <w:noProof/>
                <w:sz w:val="16"/>
                <w:szCs w:val="16"/>
              </w:rPr>
            </w:pPr>
            <w:r w:rsidRPr="005D7480">
              <w:rPr>
                <w:noProof/>
                <w:sz w:val="16"/>
                <w:szCs w:val="16"/>
              </w:rPr>
              <w:t>朱黑</w:t>
            </w:r>
            <w:r w:rsidRPr="005D7480">
              <w:rPr>
                <w:rFonts w:hint="eastAsia"/>
                <w:noProof/>
                <w:sz w:val="16"/>
                <w:szCs w:val="16"/>
              </w:rPr>
              <w:t>为</w:t>
            </w:r>
            <w:r w:rsidRPr="005D7480">
              <w:rPr>
                <w:noProof/>
                <w:sz w:val="16"/>
                <w:szCs w:val="16"/>
              </w:rPr>
              <w:t>基础</w:t>
            </w:r>
            <w:r w:rsidR="00256517" w:rsidRPr="005D7480">
              <w:rPr>
                <w:rFonts w:hint="eastAsia"/>
                <w:noProof/>
                <w:sz w:val="16"/>
                <w:szCs w:val="16"/>
              </w:rPr>
              <w:t>，</w:t>
            </w:r>
            <w:r w:rsidRPr="005D7480">
              <w:rPr>
                <w:noProof/>
                <w:sz w:val="16"/>
                <w:szCs w:val="16"/>
              </w:rPr>
              <w:t>辅以黄、棕、蓝</w:t>
            </w:r>
            <w:r w:rsidR="00256517" w:rsidRPr="005D7480">
              <w:rPr>
                <w:noProof/>
                <w:sz w:val="16"/>
                <w:szCs w:val="16"/>
              </w:rPr>
              <w:t>，</w:t>
            </w:r>
            <w:r w:rsidRPr="005D7480">
              <w:rPr>
                <w:noProof/>
                <w:sz w:val="16"/>
                <w:szCs w:val="16"/>
              </w:rPr>
              <w:t>按主</w:t>
            </w:r>
            <w:r w:rsidRPr="005D7480">
              <w:rPr>
                <w:rFonts w:hint="eastAsia"/>
                <w:noProof/>
                <w:sz w:val="16"/>
                <w:szCs w:val="16"/>
              </w:rPr>
              <w:t>、</w:t>
            </w:r>
            <w:r w:rsidRPr="005D7480">
              <w:rPr>
                <w:noProof/>
                <w:sz w:val="16"/>
                <w:szCs w:val="16"/>
              </w:rPr>
              <w:t>辅</w:t>
            </w:r>
            <w:r w:rsidRPr="005D7480">
              <w:rPr>
                <w:rFonts w:hint="eastAsia"/>
                <w:noProof/>
                <w:sz w:val="16"/>
                <w:szCs w:val="16"/>
              </w:rPr>
              <w:t>、</w:t>
            </w:r>
            <w:r w:rsidRPr="005D7480">
              <w:rPr>
                <w:noProof/>
                <w:sz w:val="16"/>
                <w:szCs w:val="16"/>
              </w:rPr>
              <w:t>点缀三级配比</w:t>
            </w:r>
          </w:p>
        </w:tc>
        <w:tc>
          <w:tcPr>
            <w:tcW w:w="0" w:type="auto"/>
            <w:vAlign w:val="center"/>
          </w:tcPr>
          <w:p w14:paraId="592CBE63" w14:textId="77777777" w:rsidR="00A6011B" w:rsidRPr="005D7480" w:rsidRDefault="00A6011B" w:rsidP="00D255E9">
            <w:pPr>
              <w:pStyle w:val="22"/>
              <w:rPr>
                <w:noProof/>
                <w:sz w:val="16"/>
                <w:szCs w:val="16"/>
              </w:rPr>
            </w:pPr>
            <w:r w:rsidRPr="005D7480">
              <w:rPr>
                <w:noProof/>
                <w:sz w:val="16"/>
                <w:szCs w:val="16"/>
              </w:rPr>
              <w:t>二级</w:t>
            </w:r>
          </w:p>
        </w:tc>
      </w:tr>
      <w:tr w:rsidR="00A6011B" w:rsidRPr="005D7480" w14:paraId="56641A53" w14:textId="77777777" w:rsidTr="00D212EA">
        <w:trPr>
          <w:cantSplit/>
          <w:trHeight w:hRule="exact" w:val="312"/>
          <w:jc w:val="center"/>
        </w:trPr>
        <w:tc>
          <w:tcPr>
            <w:tcW w:w="0" w:type="auto"/>
            <w:vMerge/>
            <w:vAlign w:val="center"/>
          </w:tcPr>
          <w:p w14:paraId="622AA882" w14:textId="77777777" w:rsidR="00A6011B" w:rsidRPr="005D7480" w:rsidRDefault="00A6011B" w:rsidP="00D255E9">
            <w:pPr>
              <w:pStyle w:val="22"/>
              <w:rPr>
                <w:noProof/>
                <w:sz w:val="16"/>
                <w:szCs w:val="16"/>
              </w:rPr>
            </w:pPr>
          </w:p>
        </w:tc>
        <w:tc>
          <w:tcPr>
            <w:tcW w:w="0" w:type="auto"/>
            <w:vAlign w:val="center"/>
          </w:tcPr>
          <w:p w14:paraId="198F80F5" w14:textId="77777777" w:rsidR="00A6011B" w:rsidRPr="005D7480" w:rsidRDefault="00A6011B" w:rsidP="00D255E9">
            <w:pPr>
              <w:pStyle w:val="22"/>
              <w:rPr>
                <w:noProof/>
                <w:sz w:val="16"/>
                <w:szCs w:val="16"/>
              </w:rPr>
            </w:pPr>
            <w:r w:rsidRPr="005D7480">
              <w:rPr>
                <w:noProof/>
                <w:sz w:val="16"/>
                <w:szCs w:val="16"/>
              </w:rPr>
              <w:t>金银点睛用法</w:t>
            </w:r>
          </w:p>
        </w:tc>
        <w:tc>
          <w:tcPr>
            <w:tcW w:w="0" w:type="auto"/>
            <w:vAlign w:val="center"/>
          </w:tcPr>
          <w:p w14:paraId="315308E7" w14:textId="77777777" w:rsidR="00A6011B" w:rsidRPr="005D7480" w:rsidRDefault="00A6011B" w:rsidP="00D255E9">
            <w:pPr>
              <w:pStyle w:val="22"/>
              <w:rPr>
                <w:noProof/>
                <w:sz w:val="16"/>
                <w:szCs w:val="16"/>
              </w:rPr>
            </w:pPr>
            <w:r w:rsidRPr="005D7480">
              <w:rPr>
                <w:noProof/>
                <w:sz w:val="16"/>
                <w:szCs w:val="16"/>
              </w:rPr>
              <w:t>错金银青铜器</w:t>
            </w:r>
          </w:p>
        </w:tc>
        <w:tc>
          <w:tcPr>
            <w:tcW w:w="0" w:type="auto"/>
            <w:vAlign w:val="center"/>
          </w:tcPr>
          <w:p w14:paraId="59894DD9" w14:textId="72A6C06E" w:rsidR="00A6011B" w:rsidRPr="005D7480" w:rsidRDefault="00A6011B" w:rsidP="00D255E9">
            <w:pPr>
              <w:pStyle w:val="22"/>
              <w:rPr>
                <w:noProof/>
                <w:sz w:val="16"/>
                <w:szCs w:val="16"/>
              </w:rPr>
            </w:pPr>
            <w:r w:rsidRPr="005D7480">
              <w:rPr>
                <w:noProof/>
                <w:sz w:val="16"/>
                <w:szCs w:val="16"/>
              </w:rPr>
              <w:t>在朱黑底色上以金银线勾勒关键轮廓</w:t>
            </w:r>
            <w:r w:rsidR="00256517" w:rsidRPr="005D7480">
              <w:rPr>
                <w:noProof/>
                <w:sz w:val="16"/>
                <w:szCs w:val="16"/>
              </w:rPr>
              <w:t>，</w:t>
            </w:r>
            <w:r w:rsidRPr="005D7480">
              <w:rPr>
                <w:noProof/>
                <w:sz w:val="16"/>
                <w:szCs w:val="16"/>
              </w:rPr>
              <w:t>突出层次</w:t>
            </w:r>
          </w:p>
        </w:tc>
        <w:tc>
          <w:tcPr>
            <w:tcW w:w="0" w:type="auto"/>
            <w:vAlign w:val="center"/>
          </w:tcPr>
          <w:p w14:paraId="037C6610" w14:textId="77777777" w:rsidR="00A6011B" w:rsidRPr="005D7480" w:rsidRDefault="00A6011B" w:rsidP="00D255E9">
            <w:pPr>
              <w:pStyle w:val="22"/>
              <w:rPr>
                <w:noProof/>
                <w:sz w:val="16"/>
                <w:szCs w:val="16"/>
              </w:rPr>
            </w:pPr>
            <w:r w:rsidRPr="005D7480">
              <w:rPr>
                <w:noProof/>
                <w:sz w:val="16"/>
                <w:szCs w:val="16"/>
              </w:rPr>
              <w:t>三级</w:t>
            </w:r>
          </w:p>
        </w:tc>
      </w:tr>
      <w:tr w:rsidR="00A6011B" w:rsidRPr="005D7480" w14:paraId="2FF323D4" w14:textId="77777777" w:rsidTr="00D212EA">
        <w:trPr>
          <w:cantSplit/>
          <w:trHeight w:hRule="exact" w:val="312"/>
          <w:jc w:val="center"/>
        </w:trPr>
        <w:tc>
          <w:tcPr>
            <w:tcW w:w="0" w:type="auto"/>
            <w:vMerge w:val="restart"/>
            <w:vAlign w:val="center"/>
          </w:tcPr>
          <w:p w14:paraId="5952C9ED" w14:textId="363A2E3A" w:rsidR="00A6011B" w:rsidRPr="005D7480" w:rsidRDefault="00A6011B" w:rsidP="00D255E9">
            <w:pPr>
              <w:pStyle w:val="22"/>
              <w:rPr>
                <w:noProof/>
                <w:sz w:val="16"/>
                <w:szCs w:val="16"/>
              </w:rPr>
            </w:pPr>
            <w:r w:rsidRPr="005D7480">
              <w:rPr>
                <w:noProof/>
                <w:sz w:val="16"/>
                <w:szCs w:val="16"/>
              </w:rPr>
              <w:t>意</w:t>
            </w:r>
            <w:r w:rsidR="00256517" w:rsidRPr="005D7480">
              <w:rPr>
                <w:noProof/>
                <w:sz w:val="16"/>
                <w:szCs w:val="16"/>
              </w:rPr>
              <w:t>（</w:t>
            </w:r>
            <w:r w:rsidRPr="005D7480">
              <w:rPr>
                <w:noProof/>
                <w:sz w:val="16"/>
                <w:szCs w:val="16"/>
              </w:rPr>
              <w:t>意象基因</w:t>
            </w:r>
            <w:r w:rsidR="00256517" w:rsidRPr="005D7480">
              <w:rPr>
                <w:noProof/>
                <w:sz w:val="16"/>
                <w:szCs w:val="16"/>
              </w:rPr>
              <w:t>）</w:t>
            </w:r>
          </w:p>
        </w:tc>
        <w:tc>
          <w:tcPr>
            <w:tcW w:w="0" w:type="auto"/>
            <w:vAlign w:val="center"/>
          </w:tcPr>
          <w:p w14:paraId="581978E4" w14:textId="77777777" w:rsidR="00A6011B" w:rsidRPr="005D7480" w:rsidRDefault="00A6011B" w:rsidP="00D255E9">
            <w:pPr>
              <w:pStyle w:val="22"/>
              <w:rPr>
                <w:noProof/>
                <w:sz w:val="16"/>
                <w:szCs w:val="16"/>
              </w:rPr>
            </w:pPr>
            <w:r w:rsidRPr="005D7480">
              <w:rPr>
                <w:noProof/>
                <w:sz w:val="16"/>
                <w:szCs w:val="16"/>
              </w:rPr>
              <w:t>凤鸟升腾意象</w:t>
            </w:r>
          </w:p>
        </w:tc>
        <w:tc>
          <w:tcPr>
            <w:tcW w:w="0" w:type="auto"/>
            <w:vAlign w:val="center"/>
          </w:tcPr>
          <w:p w14:paraId="643F9CF7" w14:textId="77777777" w:rsidR="00A6011B" w:rsidRPr="005D7480" w:rsidRDefault="00A6011B" w:rsidP="00D255E9">
            <w:pPr>
              <w:pStyle w:val="22"/>
              <w:rPr>
                <w:noProof/>
                <w:sz w:val="16"/>
                <w:szCs w:val="16"/>
              </w:rPr>
            </w:pPr>
            <w:r w:rsidRPr="005D7480">
              <w:rPr>
                <w:noProof/>
                <w:sz w:val="16"/>
                <w:szCs w:val="16"/>
              </w:rPr>
              <w:t>凤鸟纹、人物御龙图</w:t>
            </w:r>
          </w:p>
        </w:tc>
        <w:tc>
          <w:tcPr>
            <w:tcW w:w="0" w:type="auto"/>
            <w:vAlign w:val="center"/>
          </w:tcPr>
          <w:p w14:paraId="77759D46" w14:textId="32E14B68" w:rsidR="00A6011B" w:rsidRPr="005D7480" w:rsidRDefault="00A6011B" w:rsidP="00D255E9">
            <w:pPr>
              <w:pStyle w:val="22"/>
              <w:rPr>
                <w:noProof/>
                <w:sz w:val="16"/>
                <w:szCs w:val="16"/>
              </w:rPr>
            </w:pPr>
            <w:r w:rsidRPr="005D7480">
              <w:rPr>
                <w:noProof/>
                <w:sz w:val="16"/>
                <w:szCs w:val="16"/>
              </w:rPr>
              <w:t>凤展双翅引领灵魂升天</w:t>
            </w:r>
            <w:r w:rsidR="00256517" w:rsidRPr="005D7480">
              <w:rPr>
                <w:noProof/>
                <w:sz w:val="16"/>
                <w:szCs w:val="16"/>
              </w:rPr>
              <w:t>，</w:t>
            </w:r>
            <w:r w:rsidRPr="005D7480">
              <w:rPr>
                <w:noProof/>
                <w:sz w:val="16"/>
                <w:szCs w:val="16"/>
              </w:rPr>
              <w:t>指向</w:t>
            </w:r>
            <w:r w:rsidRPr="005D7480">
              <w:rPr>
                <w:noProof/>
                <w:sz w:val="16"/>
                <w:szCs w:val="16"/>
              </w:rPr>
              <w:t>"</w:t>
            </w:r>
            <w:r w:rsidRPr="005D7480">
              <w:rPr>
                <w:noProof/>
                <w:sz w:val="16"/>
                <w:szCs w:val="16"/>
              </w:rPr>
              <w:t>引魂升天</w:t>
            </w:r>
            <w:r w:rsidRPr="005D7480">
              <w:rPr>
                <w:noProof/>
                <w:sz w:val="16"/>
                <w:szCs w:val="16"/>
              </w:rPr>
              <w:t>"</w:t>
            </w:r>
            <w:r w:rsidRPr="005D7480">
              <w:rPr>
                <w:noProof/>
                <w:sz w:val="16"/>
                <w:szCs w:val="16"/>
              </w:rPr>
              <w:t>的楚巫信仰</w:t>
            </w:r>
          </w:p>
        </w:tc>
        <w:tc>
          <w:tcPr>
            <w:tcW w:w="0" w:type="auto"/>
            <w:vAlign w:val="center"/>
          </w:tcPr>
          <w:p w14:paraId="761F75B2" w14:textId="77777777" w:rsidR="00A6011B" w:rsidRPr="005D7480" w:rsidRDefault="00A6011B" w:rsidP="00D255E9">
            <w:pPr>
              <w:pStyle w:val="22"/>
              <w:rPr>
                <w:noProof/>
                <w:sz w:val="16"/>
                <w:szCs w:val="16"/>
              </w:rPr>
            </w:pPr>
            <w:r w:rsidRPr="005D7480">
              <w:rPr>
                <w:noProof/>
                <w:sz w:val="16"/>
                <w:szCs w:val="16"/>
              </w:rPr>
              <w:t>一级</w:t>
            </w:r>
          </w:p>
        </w:tc>
      </w:tr>
      <w:tr w:rsidR="00A6011B" w:rsidRPr="005D7480" w14:paraId="07B69123" w14:textId="77777777" w:rsidTr="00D212EA">
        <w:trPr>
          <w:cantSplit/>
          <w:trHeight w:hRule="exact" w:val="312"/>
          <w:jc w:val="center"/>
        </w:trPr>
        <w:tc>
          <w:tcPr>
            <w:tcW w:w="0" w:type="auto"/>
            <w:vMerge/>
            <w:vAlign w:val="center"/>
          </w:tcPr>
          <w:p w14:paraId="1DB240BA" w14:textId="77777777" w:rsidR="00A6011B" w:rsidRPr="005D7480" w:rsidRDefault="00A6011B" w:rsidP="00D255E9">
            <w:pPr>
              <w:pStyle w:val="22"/>
              <w:rPr>
                <w:noProof/>
                <w:sz w:val="16"/>
                <w:szCs w:val="16"/>
              </w:rPr>
            </w:pPr>
          </w:p>
        </w:tc>
        <w:tc>
          <w:tcPr>
            <w:tcW w:w="0" w:type="auto"/>
            <w:vAlign w:val="center"/>
          </w:tcPr>
          <w:p w14:paraId="5A69E8B3" w14:textId="77777777" w:rsidR="00A6011B" w:rsidRPr="005D7480" w:rsidRDefault="00A6011B" w:rsidP="00D255E9">
            <w:pPr>
              <w:pStyle w:val="22"/>
              <w:rPr>
                <w:noProof/>
                <w:sz w:val="16"/>
                <w:szCs w:val="16"/>
              </w:rPr>
            </w:pPr>
            <w:r w:rsidRPr="005D7480">
              <w:rPr>
                <w:noProof/>
                <w:sz w:val="16"/>
                <w:szCs w:val="16"/>
              </w:rPr>
              <w:t>龙蛇缠绕意象</w:t>
            </w:r>
          </w:p>
        </w:tc>
        <w:tc>
          <w:tcPr>
            <w:tcW w:w="0" w:type="auto"/>
            <w:vAlign w:val="center"/>
          </w:tcPr>
          <w:p w14:paraId="2C10FFA8" w14:textId="77777777" w:rsidR="00A6011B" w:rsidRPr="005D7480" w:rsidRDefault="00A6011B" w:rsidP="00D255E9">
            <w:pPr>
              <w:pStyle w:val="22"/>
              <w:rPr>
                <w:noProof/>
                <w:sz w:val="16"/>
                <w:szCs w:val="16"/>
              </w:rPr>
            </w:pPr>
            <w:r w:rsidRPr="005D7480">
              <w:rPr>
                <w:noProof/>
                <w:sz w:val="16"/>
                <w:szCs w:val="16"/>
              </w:rPr>
              <w:t>蟠螭纹、蟠虺纹</w:t>
            </w:r>
          </w:p>
        </w:tc>
        <w:tc>
          <w:tcPr>
            <w:tcW w:w="0" w:type="auto"/>
            <w:vAlign w:val="center"/>
          </w:tcPr>
          <w:p w14:paraId="232CA7B3" w14:textId="67BD6360" w:rsidR="00A6011B" w:rsidRPr="005D7480" w:rsidRDefault="00A6011B" w:rsidP="00D255E9">
            <w:pPr>
              <w:pStyle w:val="22"/>
              <w:rPr>
                <w:noProof/>
                <w:sz w:val="16"/>
                <w:szCs w:val="16"/>
              </w:rPr>
            </w:pPr>
            <w:r w:rsidRPr="005D7480">
              <w:rPr>
                <w:noProof/>
                <w:sz w:val="16"/>
                <w:szCs w:val="16"/>
              </w:rPr>
              <w:t>多条龙蛇交缠盘绕</w:t>
            </w:r>
            <w:r w:rsidR="00256517" w:rsidRPr="005D7480">
              <w:rPr>
                <w:noProof/>
                <w:sz w:val="16"/>
                <w:szCs w:val="16"/>
              </w:rPr>
              <w:t>，</w:t>
            </w:r>
            <w:r w:rsidRPr="005D7480">
              <w:rPr>
                <w:noProof/>
                <w:sz w:val="16"/>
                <w:szCs w:val="16"/>
              </w:rPr>
              <w:t>表达生死循环、万物相生的宇宙观</w:t>
            </w:r>
          </w:p>
        </w:tc>
        <w:tc>
          <w:tcPr>
            <w:tcW w:w="0" w:type="auto"/>
            <w:vAlign w:val="center"/>
          </w:tcPr>
          <w:p w14:paraId="032A4570" w14:textId="77777777" w:rsidR="00A6011B" w:rsidRPr="005D7480" w:rsidRDefault="00A6011B" w:rsidP="00D255E9">
            <w:pPr>
              <w:pStyle w:val="22"/>
              <w:rPr>
                <w:noProof/>
                <w:sz w:val="16"/>
                <w:szCs w:val="16"/>
              </w:rPr>
            </w:pPr>
            <w:r w:rsidRPr="005D7480">
              <w:rPr>
                <w:noProof/>
                <w:sz w:val="16"/>
                <w:szCs w:val="16"/>
              </w:rPr>
              <w:t>一级</w:t>
            </w:r>
          </w:p>
        </w:tc>
      </w:tr>
      <w:tr w:rsidR="00A6011B" w:rsidRPr="005D7480" w14:paraId="67BEAE90" w14:textId="77777777" w:rsidTr="00D212EA">
        <w:trPr>
          <w:cantSplit/>
          <w:trHeight w:hRule="exact" w:val="312"/>
          <w:jc w:val="center"/>
        </w:trPr>
        <w:tc>
          <w:tcPr>
            <w:tcW w:w="0" w:type="auto"/>
            <w:vMerge/>
            <w:vAlign w:val="center"/>
          </w:tcPr>
          <w:p w14:paraId="01EAAF15" w14:textId="77777777" w:rsidR="00A6011B" w:rsidRPr="005D7480" w:rsidRDefault="00A6011B" w:rsidP="00D255E9">
            <w:pPr>
              <w:pStyle w:val="22"/>
              <w:rPr>
                <w:noProof/>
                <w:sz w:val="16"/>
                <w:szCs w:val="16"/>
              </w:rPr>
            </w:pPr>
          </w:p>
        </w:tc>
        <w:tc>
          <w:tcPr>
            <w:tcW w:w="0" w:type="auto"/>
            <w:vAlign w:val="center"/>
          </w:tcPr>
          <w:p w14:paraId="234B680D" w14:textId="77777777" w:rsidR="00A6011B" w:rsidRPr="005D7480" w:rsidRDefault="00A6011B" w:rsidP="00D255E9">
            <w:pPr>
              <w:pStyle w:val="22"/>
              <w:rPr>
                <w:noProof/>
                <w:sz w:val="16"/>
                <w:szCs w:val="16"/>
              </w:rPr>
            </w:pPr>
            <w:r w:rsidRPr="005D7480">
              <w:rPr>
                <w:noProof/>
                <w:sz w:val="16"/>
                <w:szCs w:val="16"/>
              </w:rPr>
              <w:t>花草蔓生意象</w:t>
            </w:r>
          </w:p>
        </w:tc>
        <w:tc>
          <w:tcPr>
            <w:tcW w:w="0" w:type="auto"/>
            <w:vAlign w:val="center"/>
          </w:tcPr>
          <w:p w14:paraId="1EE3847C" w14:textId="77777777" w:rsidR="00A6011B" w:rsidRPr="005D7480" w:rsidRDefault="00A6011B" w:rsidP="00D255E9">
            <w:pPr>
              <w:pStyle w:val="22"/>
              <w:rPr>
                <w:noProof/>
                <w:sz w:val="16"/>
                <w:szCs w:val="16"/>
              </w:rPr>
            </w:pPr>
            <w:r w:rsidRPr="005D7480">
              <w:rPr>
                <w:noProof/>
                <w:sz w:val="16"/>
                <w:szCs w:val="16"/>
              </w:rPr>
              <w:t>卷草纹、忍冬纹</w:t>
            </w:r>
          </w:p>
        </w:tc>
        <w:tc>
          <w:tcPr>
            <w:tcW w:w="0" w:type="auto"/>
            <w:vAlign w:val="center"/>
          </w:tcPr>
          <w:p w14:paraId="195E50C2" w14:textId="267BCE94" w:rsidR="00A6011B" w:rsidRPr="005D7480" w:rsidRDefault="00A6011B" w:rsidP="00D255E9">
            <w:pPr>
              <w:pStyle w:val="22"/>
              <w:rPr>
                <w:noProof/>
                <w:sz w:val="16"/>
                <w:szCs w:val="16"/>
              </w:rPr>
            </w:pPr>
            <w:r w:rsidRPr="005D7480">
              <w:rPr>
                <w:noProof/>
                <w:sz w:val="16"/>
                <w:szCs w:val="16"/>
              </w:rPr>
              <w:t>枝蔓无限延伸</w:t>
            </w:r>
            <w:r w:rsidR="00256517" w:rsidRPr="005D7480">
              <w:rPr>
                <w:noProof/>
                <w:sz w:val="16"/>
                <w:szCs w:val="16"/>
              </w:rPr>
              <w:t>，</w:t>
            </w:r>
            <w:r w:rsidRPr="005D7480">
              <w:rPr>
                <w:noProof/>
                <w:sz w:val="16"/>
                <w:szCs w:val="16"/>
              </w:rPr>
              <w:t>隐喻生命绵延与自然崇拜</w:t>
            </w:r>
          </w:p>
        </w:tc>
        <w:tc>
          <w:tcPr>
            <w:tcW w:w="0" w:type="auto"/>
            <w:vAlign w:val="center"/>
          </w:tcPr>
          <w:p w14:paraId="524CCF6F" w14:textId="77777777" w:rsidR="00A6011B" w:rsidRPr="005D7480" w:rsidRDefault="00A6011B" w:rsidP="00D255E9">
            <w:pPr>
              <w:pStyle w:val="22"/>
              <w:rPr>
                <w:noProof/>
                <w:sz w:val="16"/>
                <w:szCs w:val="16"/>
              </w:rPr>
            </w:pPr>
            <w:r w:rsidRPr="005D7480">
              <w:rPr>
                <w:noProof/>
                <w:sz w:val="16"/>
                <w:szCs w:val="16"/>
              </w:rPr>
              <w:t>二级</w:t>
            </w:r>
          </w:p>
        </w:tc>
      </w:tr>
      <w:tr w:rsidR="00A6011B" w:rsidRPr="005D7480" w14:paraId="5BF0421C" w14:textId="77777777" w:rsidTr="00D212EA">
        <w:trPr>
          <w:cantSplit/>
          <w:trHeight w:hRule="exact" w:val="312"/>
          <w:jc w:val="center"/>
        </w:trPr>
        <w:tc>
          <w:tcPr>
            <w:tcW w:w="0" w:type="auto"/>
            <w:vMerge w:val="restart"/>
            <w:vAlign w:val="center"/>
          </w:tcPr>
          <w:p w14:paraId="193BB0F8" w14:textId="710C33B8" w:rsidR="00A6011B" w:rsidRPr="005D7480" w:rsidRDefault="00A6011B" w:rsidP="00D255E9">
            <w:pPr>
              <w:pStyle w:val="22"/>
              <w:rPr>
                <w:noProof/>
                <w:sz w:val="16"/>
                <w:szCs w:val="16"/>
              </w:rPr>
            </w:pPr>
            <w:r w:rsidRPr="005D7480">
              <w:rPr>
                <w:noProof/>
                <w:sz w:val="16"/>
                <w:szCs w:val="16"/>
              </w:rPr>
              <w:t>构</w:t>
            </w:r>
            <w:r w:rsidR="00256517" w:rsidRPr="005D7480">
              <w:rPr>
                <w:noProof/>
                <w:sz w:val="16"/>
                <w:szCs w:val="16"/>
              </w:rPr>
              <w:t>（</w:t>
            </w:r>
            <w:r w:rsidRPr="005D7480">
              <w:rPr>
                <w:noProof/>
                <w:sz w:val="16"/>
                <w:szCs w:val="16"/>
              </w:rPr>
              <w:t>构成基因</w:t>
            </w:r>
            <w:r w:rsidR="00256517" w:rsidRPr="005D7480">
              <w:rPr>
                <w:noProof/>
                <w:sz w:val="16"/>
                <w:szCs w:val="16"/>
              </w:rPr>
              <w:t>）</w:t>
            </w:r>
          </w:p>
        </w:tc>
        <w:tc>
          <w:tcPr>
            <w:tcW w:w="0" w:type="auto"/>
            <w:vAlign w:val="center"/>
          </w:tcPr>
          <w:p w14:paraId="2200C7BA" w14:textId="77777777" w:rsidR="00A6011B" w:rsidRPr="005D7480" w:rsidRDefault="00A6011B" w:rsidP="00D255E9">
            <w:pPr>
              <w:pStyle w:val="22"/>
              <w:rPr>
                <w:noProof/>
                <w:sz w:val="16"/>
                <w:szCs w:val="16"/>
              </w:rPr>
            </w:pPr>
            <w:r w:rsidRPr="005D7480">
              <w:rPr>
                <w:noProof/>
                <w:sz w:val="16"/>
                <w:szCs w:val="16"/>
              </w:rPr>
              <w:t>散点满铺法</w:t>
            </w:r>
          </w:p>
        </w:tc>
        <w:tc>
          <w:tcPr>
            <w:tcW w:w="0" w:type="auto"/>
            <w:vAlign w:val="center"/>
          </w:tcPr>
          <w:p w14:paraId="12FAF5CD" w14:textId="77777777" w:rsidR="00A6011B" w:rsidRPr="005D7480" w:rsidRDefault="00A6011B" w:rsidP="00D255E9">
            <w:pPr>
              <w:pStyle w:val="22"/>
              <w:rPr>
                <w:noProof/>
                <w:sz w:val="16"/>
                <w:szCs w:val="16"/>
              </w:rPr>
            </w:pPr>
            <w:r w:rsidRPr="005D7480">
              <w:rPr>
                <w:noProof/>
                <w:sz w:val="16"/>
                <w:szCs w:val="16"/>
              </w:rPr>
              <w:t>漆奁通体纹饰</w:t>
            </w:r>
          </w:p>
        </w:tc>
        <w:tc>
          <w:tcPr>
            <w:tcW w:w="0" w:type="auto"/>
            <w:vAlign w:val="center"/>
          </w:tcPr>
          <w:p w14:paraId="40B47B09" w14:textId="7B1243C1" w:rsidR="00A6011B" w:rsidRPr="005D7480" w:rsidRDefault="00A6011B" w:rsidP="00D255E9">
            <w:pPr>
              <w:pStyle w:val="22"/>
              <w:rPr>
                <w:noProof/>
                <w:sz w:val="16"/>
                <w:szCs w:val="16"/>
              </w:rPr>
            </w:pPr>
            <w:r w:rsidRPr="005D7480">
              <w:rPr>
                <w:noProof/>
                <w:sz w:val="16"/>
                <w:szCs w:val="16"/>
              </w:rPr>
              <w:t>纹样均匀满布器表</w:t>
            </w:r>
            <w:r w:rsidR="00256517" w:rsidRPr="005D7480">
              <w:rPr>
                <w:noProof/>
                <w:sz w:val="16"/>
                <w:szCs w:val="16"/>
              </w:rPr>
              <w:t>，</w:t>
            </w:r>
            <w:r w:rsidRPr="005D7480">
              <w:rPr>
                <w:noProof/>
                <w:sz w:val="16"/>
                <w:szCs w:val="16"/>
              </w:rPr>
              <w:t>无留白</w:t>
            </w:r>
            <w:r w:rsidR="00256517" w:rsidRPr="005D7480">
              <w:rPr>
                <w:noProof/>
                <w:sz w:val="16"/>
                <w:szCs w:val="16"/>
              </w:rPr>
              <w:t>，</w:t>
            </w:r>
            <w:r w:rsidRPr="005D7480">
              <w:rPr>
                <w:noProof/>
                <w:sz w:val="16"/>
                <w:szCs w:val="16"/>
              </w:rPr>
              <w:t>形成</w:t>
            </w:r>
            <w:r w:rsidRPr="005D7480">
              <w:rPr>
                <w:noProof/>
                <w:sz w:val="16"/>
                <w:szCs w:val="16"/>
              </w:rPr>
              <w:t>"</w:t>
            </w:r>
            <w:r w:rsidRPr="005D7480">
              <w:rPr>
                <w:noProof/>
                <w:sz w:val="16"/>
                <w:szCs w:val="16"/>
              </w:rPr>
              <w:t>恐空</w:t>
            </w:r>
            <w:r w:rsidRPr="005D7480">
              <w:rPr>
                <w:noProof/>
                <w:sz w:val="16"/>
                <w:szCs w:val="16"/>
              </w:rPr>
              <w:t>"</w:t>
            </w:r>
            <w:r w:rsidRPr="005D7480">
              <w:rPr>
                <w:noProof/>
                <w:sz w:val="16"/>
                <w:szCs w:val="16"/>
              </w:rPr>
              <w:t>式密集排列</w:t>
            </w:r>
          </w:p>
        </w:tc>
        <w:tc>
          <w:tcPr>
            <w:tcW w:w="0" w:type="auto"/>
            <w:vAlign w:val="center"/>
          </w:tcPr>
          <w:p w14:paraId="66E0DFA2" w14:textId="77777777" w:rsidR="00A6011B" w:rsidRPr="005D7480" w:rsidRDefault="00A6011B" w:rsidP="00D255E9">
            <w:pPr>
              <w:pStyle w:val="22"/>
              <w:rPr>
                <w:noProof/>
                <w:sz w:val="16"/>
                <w:szCs w:val="16"/>
              </w:rPr>
            </w:pPr>
            <w:r w:rsidRPr="005D7480">
              <w:rPr>
                <w:noProof/>
                <w:sz w:val="16"/>
                <w:szCs w:val="16"/>
              </w:rPr>
              <w:t>一级</w:t>
            </w:r>
          </w:p>
        </w:tc>
      </w:tr>
      <w:tr w:rsidR="00A6011B" w:rsidRPr="005D7480" w14:paraId="0D24133E" w14:textId="77777777" w:rsidTr="00D212EA">
        <w:trPr>
          <w:cantSplit/>
          <w:trHeight w:hRule="exact" w:val="312"/>
          <w:jc w:val="center"/>
        </w:trPr>
        <w:tc>
          <w:tcPr>
            <w:tcW w:w="0" w:type="auto"/>
            <w:vMerge/>
            <w:vAlign w:val="center"/>
          </w:tcPr>
          <w:p w14:paraId="2B251A78" w14:textId="77777777" w:rsidR="00A6011B" w:rsidRPr="005D7480" w:rsidRDefault="00A6011B" w:rsidP="00D255E9">
            <w:pPr>
              <w:pStyle w:val="22"/>
              <w:rPr>
                <w:noProof/>
                <w:sz w:val="16"/>
                <w:szCs w:val="16"/>
              </w:rPr>
            </w:pPr>
          </w:p>
        </w:tc>
        <w:tc>
          <w:tcPr>
            <w:tcW w:w="0" w:type="auto"/>
            <w:vAlign w:val="center"/>
          </w:tcPr>
          <w:p w14:paraId="49752F75" w14:textId="77777777" w:rsidR="00A6011B" w:rsidRPr="005D7480" w:rsidRDefault="00A6011B" w:rsidP="00D255E9">
            <w:pPr>
              <w:pStyle w:val="22"/>
              <w:rPr>
                <w:noProof/>
                <w:sz w:val="16"/>
                <w:szCs w:val="16"/>
              </w:rPr>
            </w:pPr>
            <w:r w:rsidRPr="005D7480">
              <w:rPr>
                <w:noProof/>
                <w:sz w:val="16"/>
                <w:szCs w:val="16"/>
              </w:rPr>
              <w:t>适合填充法</w:t>
            </w:r>
          </w:p>
        </w:tc>
        <w:tc>
          <w:tcPr>
            <w:tcW w:w="0" w:type="auto"/>
            <w:vAlign w:val="center"/>
          </w:tcPr>
          <w:p w14:paraId="2FAA6862" w14:textId="77777777" w:rsidR="00A6011B" w:rsidRPr="005D7480" w:rsidRDefault="00A6011B" w:rsidP="00D255E9">
            <w:pPr>
              <w:pStyle w:val="22"/>
              <w:rPr>
                <w:noProof/>
                <w:sz w:val="16"/>
                <w:szCs w:val="16"/>
              </w:rPr>
            </w:pPr>
            <w:r w:rsidRPr="005D7480">
              <w:rPr>
                <w:noProof/>
                <w:sz w:val="16"/>
                <w:szCs w:val="16"/>
              </w:rPr>
              <w:t>瓦当、玉璧</w:t>
            </w:r>
          </w:p>
        </w:tc>
        <w:tc>
          <w:tcPr>
            <w:tcW w:w="0" w:type="auto"/>
            <w:vAlign w:val="center"/>
          </w:tcPr>
          <w:p w14:paraId="37733904" w14:textId="4AC1FC6A" w:rsidR="00A6011B" w:rsidRPr="005D7480" w:rsidRDefault="00A6011B" w:rsidP="00D255E9">
            <w:pPr>
              <w:pStyle w:val="22"/>
              <w:rPr>
                <w:noProof/>
                <w:sz w:val="16"/>
                <w:szCs w:val="16"/>
              </w:rPr>
            </w:pPr>
            <w:r w:rsidRPr="005D7480">
              <w:rPr>
                <w:noProof/>
                <w:sz w:val="16"/>
                <w:szCs w:val="16"/>
              </w:rPr>
              <w:t>主纹适应器形轮廓</w:t>
            </w:r>
            <w:r w:rsidR="00256517" w:rsidRPr="005D7480">
              <w:rPr>
                <w:noProof/>
                <w:sz w:val="16"/>
                <w:szCs w:val="16"/>
              </w:rPr>
              <w:t>，</w:t>
            </w:r>
            <w:r w:rsidRPr="005D7480">
              <w:rPr>
                <w:noProof/>
                <w:sz w:val="16"/>
                <w:szCs w:val="16"/>
              </w:rPr>
              <w:t>几何边框内自由变形填充</w:t>
            </w:r>
          </w:p>
        </w:tc>
        <w:tc>
          <w:tcPr>
            <w:tcW w:w="0" w:type="auto"/>
            <w:vAlign w:val="center"/>
          </w:tcPr>
          <w:p w14:paraId="5A5F17E2" w14:textId="77777777" w:rsidR="00A6011B" w:rsidRPr="005D7480" w:rsidRDefault="00A6011B" w:rsidP="00D255E9">
            <w:pPr>
              <w:pStyle w:val="22"/>
              <w:rPr>
                <w:noProof/>
                <w:sz w:val="16"/>
                <w:szCs w:val="16"/>
              </w:rPr>
            </w:pPr>
            <w:r w:rsidRPr="005D7480">
              <w:rPr>
                <w:noProof/>
                <w:sz w:val="16"/>
                <w:szCs w:val="16"/>
              </w:rPr>
              <w:t>二级</w:t>
            </w:r>
          </w:p>
        </w:tc>
      </w:tr>
      <w:tr w:rsidR="00A6011B" w:rsidRPr="005D7480" w14:paraId="1344B267" w14:textId="77777777" w:rsidTr="00D212EA">
        <w:trPr>
          <w:cantSplit/>
          <w:trHeight w:hRule="exact" w:val="312"/>
          <w:jc w:val="center"/>
        </w:trPr>
        <w:tc>
          <w:tcPr>
            <w:tcW w:w="0" w:type="auto"/>
            <w:vMerge/>
            <w:vAlign w:val="center"/>
          </w:tcPr>
          <w:p w14:paraId="3C02F8B5" w14:textId="77777777" w:rsidR="00A6011B" w:rsidRPr="005D7480" w:rsidRDefault="00A6011B" w:rsidP="00D255E9">
            <w:pPr>
              <w:pStyle w:val="22"/>
              <w:rPr>
                <w:noProof/>
                <w:sz w:val="16"/>
                <w:szCs w:val="16"/>
              </w:rPr>
            </w:pPr>
          </w:p>
        </w:tc>
        <w:tc>
          <w:tcPr>
            <w:tcW w:w="0" w:type="auto"/>
            <w:vAlign w:val="center"/>
          </w:tcPr>
          <w:p w14:paraId="590C00A8" w14:textId="77777777" w:rsidR="00A6011B" w:rsidRPr="005D7480" w:rsidRDefault="00A6011B" w:rsidP="00D255E9">
            <w:pPr>
              <w:pStyle w:val="22"/>
              <w:rPr>
                <w:noProof/>
                <w:sz w:val="16"/>
                <w:szCs w:val="16"/>
              </w:rPr>
            </w:pPr>
            <w:r w:rsidRPr="005D7480">
              <w:rPr>
                <w:noProof/>
                <w:sz w:val="16"/>
                <w:szCs w:val="16"/>
              </w:rPr>
              <w:t>带状连续法</w:t>
            </w:r>
          </w:p>
        </w:tc>
        <w:tc>
          <w:tcPr>
            <w:tcW w:w="0" w:type="auto"/>
            <w:vAlign w:val="center"/>
          </w:tcPr>
          <w:p w14:paraId="3C82231E" w14:textId="77777777" w:rsidR="00A6011B" w:rsidRPr="005D7480" w:rsidRDefault="00A6011B" w:rsidP="00D255E9">
            <w:pPr>
              <w:pStyle w:val="22"/>
              <w:rPr>
                <w:noProof/>
                <w:sz w:val="16"/>
                <w:szCs w:val="16"/>
              </w:rPr>
            </w:pPr>
            <w:r w:rsidRPr="005D7480">
              <w:rPr>
                <w:noProof/>
                <w:sz w:val="16"/>
                <w:szCs w:val="16"/>
              </w:rPr>
              <w:t>织锦经纬纹</w:t>
            </w:r>
          </w:p>
        </w:tc>
        <w:tc>
          <w:tcPr>
            <w:tcW w:w="0" w:type="auto"/>
            <w:vAlign w:val="center"/>
          </w:tcPr>
          <w:p w14:paraId="678A19ED" w14:textId="24887E9F" w:rsidR="00A6011B" w:rsidRPr="005D7480" w:rsidRDefault="00A6011B" w:rsidP="00D255E9">
            <w:pPr>
              <w:pStyle w:val="22"/>
              <w:rPr>
                <w:noProof/>
                <w:sz w:val="16"/>
                <w:szCs w:val="16"/>
              </w:rPr>
            </w:pPr>
            <w:r w:rsidRPr="005D7480">
              <w:rPr>
                <w:noProof/>
                <w:sz w:val="16"/>
                <w:szCs w:val="16"/>
              </w:rPr>
              <w:t>单元母题沿水平或垂直方向无限重复</w:t>
            </w:r>
            <w:r w:rsidR="00256517" w:rsidRPr="005D7480">
              <w:rPr>
                <w:noProof/>
                <w:sz w:val="16"/>
                <w:szCs w:val="16"/>
              </w:rPr>
              <w:t>，</w:t>
            </w:r>
            <w:r w:rsidRPr="005D7480">
              <w:rPr>
                <w:noProof/>
                <w:sz w:val="16"/>
                <w:szCs w:val="16"/>
              </w:rPr>
              <w:t>形成韵律节奏</w:t>
            </w:r>
          </w:p>
        </w:tc>
        <w:tc>
          <w:tcPr>
            <w:tcW w:w="0" w:type="auto"/>
            <w:vAlign w:val="center"/>
          </w:tcPr>
          <w:p w14:paraId="381185BF" w14:textId="77777777" w:rsidR="00A6011B" w:rsidRPr="005D7480" w:rsidRDefault="00A6011B" w:rsidP="00D255E9">
            <w:pPr>
              <w:pStyle w:val="22"/>
              <w:rPr>
                <w:noProof/>
                <w:sz w:val="16"/>
                <w:szCs w:val="16"/>
              </w:rPr>
            </w:pPr>
            <w:r w:rsidRPr="005D7480">
              <w:rPr>
                <w:noProof/>
                <w:sz w:val="16"/>
                <w:szCs w:val="16"/>
              </w:rPr>
              <w:t>二级</w:t>
            </w:r>
          </w:p>
        </w:tc>
      </w:tr>
    </w:tbl>
    <w:p w14:paraId="4D7CCDDE" w14:textId="19115468" w:rsidR="00A6011B" w:rsidRPr="005D7480" w:rsidRDefault="00A6011B" w:rsidP="00D255E9">
      <w:pPr>
        <w:adjustRightInd w:val="0"/>
        <w:snapToGrid w:val="0"/>
        <w:spacing w:line="310" w:lineRule="exact"/>
        <w:rPr>
          <w:rFonts w:ascii="Times New Roman" w:hAnsi="Times New Roman" w:cs="Times New Roman"/>
          <w:bCs/>
          <w:iCs/>
          <w:noProof/>
          <w:sz w:val="16"/>
          <w:szCs w:val="16"/>
        </w:rPr>
      </w:pPr>
      <w:r w:rsidRPr="00A6011B">
        <w:rPr>
          <w:rFonts w:ascii="Times New Roman" w:hAnsi="Times New Roman" w:cs="Times New Roman" w:hint="eastAsia"/>
          <w:bCs/>
          <w:iCs/>
          <w:noProof/>
          <w:sz w:val="16"/>
          <w:szCs w:val="16"/>
        </w:rPr>
        <w:t>注</w:t>
      </w:r>
      <w:r w:rsidR="00256517" w:rsidRPr="005D7480">
        <w:rPr>
          <w:rFonts w:ascii="Times New Roman" w:hAnsi="Times New Roman" w:cs="Times New Roman" w:hint="eastAsia"/>
          <w:bCs/>
          <w:iCs/>
          <w:noProof/>
          <w:sz w:val="16"/>
          <w:szCs w:val="16"/>
        </w:rPr>
        <w:t>：</w:t>
      </w:r>
      <w:r w:rsidRPr="00A6011B">
        <w:rPr>
          <w:rFonts w:ascii="Times New Roman" w:hAnsi="Times New Roman" w:cs="Times New Roman" w:hint="eastAsia"/>
          <w:bCs/>
          <w:iCs/>
          <w:noProof/>
          <w:sz w:val="16"/>
          <w:szCs w:val="16"/>
        </w:rPr>
        <w:t>稳定性等级划分标准——一级</w:t>
      </w:r>
      <w:r w:rsidR="00256517" w:rsidRPr="005D7480">
        <w:rPr>
          <w:rFonts w:ascii="Times New Roman" w:hAnsi="Times New Roman" w:cs="Times New Roman" w:hint="eastAsia"/>
          <w:bCs/>
          <w:iCs/>
          <w:noProof/>
          <w:sz w:val="16"/>
          <w:szCs w:val="16"/>
        </w:rPr>
        <w:t>：</w:t>
      </w:r>
      <w:r w:rsidRPr="00A6011B">
        <w:rPr>
          <w:rFonts w:ascii="Times New Roman" w:hAnsi="Times New Roman" w:cs="Times New Roman" w:hint="eastAsia"/>
          <w:bCs/>
          <w:iCs/>
          <w:noProof/>
          <w:sz w:val="16"/>
          <w:szCs w:val="16"/>
        </w:rPr>
        <w:t>跨越千年不变的核心基因</w:t>
      </w:r>
      <w:r w:rsidR="00256517" w:rsidRPr="005D7480">
        <w:rPr>
          <w:rFonts w:ascii="Times New Roman" w:hAnsi="Times New Roman" w:cs="Times New Roman" w:hint="eastAsia"/>
          <w:bCs/>
          <w:iCs/>
          <w:noProof/>
          <w:sz w:val="16"/>
          <w:szCs w:val="16"/>
        </w:rPr>
        <w:t>；</w:t>
      </w:r>
      <w:r w:rsidRPr="00A6011B">
        <w:rPr>
          <w:rFonts w:ascii="Times New Roman" w:hAnsi="Times New Roman" w:cs="Times New Roman" w:hint="eastAsia"/>
          <w:bCs/>
          <w:iCs/>
          <w:noProof/>
          <w:sz w:val="16"/>
          <w:szCs w:val="16"/>
        </w:rPr>
        <w:t>二级</w:t>
      </w:r>
      <w:r w:rsidR="00256517" w:rsidRPr="005D7480">
        <w:rPr>
          <w:rFonts w:ascii="Times New Roman" w:hAnsi="Times New Roman" w:cs="Times New Roman" w:hint="eastAsia"/>
          <w:bCs/>
          <w:iCs/>
          <w:noProof/>
          <w:sz w:val="16"/>
          <w:szCs w:val="16"/>
        </w:rPr>
        <w:t>：</w:t>
      </w:r>
      <w:r w:rsidRPr="00A6011B">
        <w:rPr>
          <w:rFonts w:ascii="Times New Roman" w:hAnsi="Times New Roman" w:cs="Times New Roman" w:hint="eastAsia"/>
          <w:bCs/>
          <w:iCs/>
          <w:noProof/>
          <w:sz w:val="16"/>
          <w:szCs w:val="16"/>
        </w:rPr>
        <w:t>在传播中有局部变异但主体特征稳定</w:t>
      </w:r>
      <w:r w:rsidR="00256517" w:rsidRPr="005D7480">
        <w:rPr>
          <w:rFonts w:ascii="Times New Roman" w:hAnsi="Times New Roman" w:cs="Times New Roman" w:hint="eastAsia"/>
          <w:bCs/>
          <w:iCs/>
          <w:noProof/>
          <w:sz w:val="16"/>
          <w:szCs w:val="16"/>
        </w:rPr>
        <w:t>；</w:t>
      </w:r>
      <w:r w:rsidRPr="00A6011B">
        <w:rPr>
          <w:rFonts w:ascii="Times New Roman" w:hAnsi="Times New Roman" w:cs="Times New Roman" w:hint="eastAsia"/>
          <w:bCs/>
          <w:iCs/>
          <w:noProof/>
          <w:sz w:val="16"/>
          <w:szCs w:val="16"/>
        </w:rPr>
        <w:t>三级</w:t>
      </w:r>
      <w:r w:rsidR="00256517" w:rsidRPr="005D7480">
        <w:rPr>
          <w:rFonts w:ascii="Times New Roman" w:hAnsi="Times New Roman" w:cs="Times New Roman" w:hint="eastAsia"/>
          <w:bCs/>
          <w:iCs/>
          <w:noProof/>
          <w:sz w:val="16"/>
          <w:szCs w:val="16"/>
        </w:rPr>
        <w:t>：</w:t>
      </w:r>
      <w:r w:rsidRPr="00A6011B">
        <w:rPr>
          <w:rFonts w:ascii="Times New Roman" w:hAnsi="Times New Roman" w:cs="Times New Roman" w:hint="eastAsia"/>
          <w:bCs/>
          <w:iCs/>
          <w:noProof/>
          <w:sz w:val="16"/>
          <w:szCs w:val="16"/>
        </w:rPr>
        <w:t>受地域或时代影响较大的辅助性基因。</w:t>
      </w:r>
    </w:p>
    <w:p w14:paraId="7B61F96F" w14:textId="78AB0EAF" w:rsidR="00A836D2" w:rsidRPr="005D7480" w:rsidRDefault="00A836D2" w:rsidP="00A836D2">
      <w:pPr>
        <w:pStyle w:val="22"/>
        <w:rPr>
          <w:noProof/>
        </w:rPr>
      </w:pPr>
      <w:r w:rsidRPr="005D7480">
        <w:rPr>
          <w:rFonts w:hint="eastAsia"/>
          <w:noProof/>
        </w:rPr>
        <w:lastRenderedPageBreak/>
        <w:drawing>
          <wp:inline distT="0" distB="0" distL="114300" distR="114300" wp14:anchorId="555F370D" wp14:editId="016CB166">
            <wp:extent cx="4874400" cy="4233600"/>
            <wp:effectExtent l="0" t="0" r="2540" b="0"/>
            <wp:docPr id="7" name="图片 7" descr="图3_三级语义映射框架_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3_三级语义映射框架_v4"/>
                    <pic:cNvPicPr>
                      <a:picLocks noChangeAspect="1"/>
                    </pic:cNvPicPr>
                  </pic:nvPicPr>
                  <pic:blipFill rotWithShape="1">
                    <a:blip r:embed="rId19"/>
                    <a:srcRect l="5397" t="3192" b="2614"/>
                    <a:stretch/>
                  </pic:blipFill>
                  <pic:spPr bwMode="auto">
                    <a:xfrm>
                      <a:off x="0" y="0"/>
                      <a:ext cx="4874400" cy="4233600"/>
                    </a:xfrm>
                    <a:prstGeom prst="rect">
                      <a:avLst/>
                    </a:prstGeom>
                    <a:ln>
                      <a:noFill/>
                    </a:ln>
                    <a:extLst>
                      <a:ext uri="{53640926-AAD7-44D8-BBD7-CCE9431645EC}">
                        <a14:shadowObscured xmlns:a14="http://schemas.microsoft.com/office/drawing/2010/main"/>
                      </a:ext>
                    </a:extLst>
                  </pic:spPr>
                </pic:pic>
              </a:graphicData>
            </a:graphic>
          </wp:inline>
        </w:drawing>
      </w:r>
    </w:p>
    <w:p w14:paraId="04EDB1FC" w14:textId="51BDDA06" w:rsidR="00A836D2" w:rsidRPr="005D7480" w:rsidRDefault="00A836D2" w:rsidP="00174AD1">
      <w:pPr>
        <w:pStyle w:val="12"/>
        <w:spacing w:before="87" w:after="87"/>
        <w:rPr>
          <w:noProof/>
        </w:rPr>
      </w:pPr>
      <w:r w:rsidRPr="005D7480">
        <w:rPr>
          <w:noProof/>
        </w:rPr>
        <w:t>图</w:t>
      </w:r>
      <w:r w:rsidRPr="005D7480">
        <w:rPr>
          <w:noProof/>
        </w:rPr>
        <w:t xml:space="preserve">1  </w:t>
      </w:r>
      <w:r w:rsidRPr="005D7480">
        <w:rPr>
          <w:rFonts w:hint="eastAsia"/>
          <w:noProof/>
        </w:rPr>
        <w:t>"</w:t>
      </w:r>
      <w:r w:rsidRPr="005D7480">
        <w:rPr>
          <w:rFonts w:hint="eastAsia"/>
          <w:noProof/>
        </w:rPr>
        <w:t>文化意象—视觉原型—设计符号</w:t>
      </w:r>
      <w:r w:rsidRPr="005D7480">
        <w:rPr>
          <w:rFonts w:hint="eastAsia"/>
          <w:noProof/>
        </w:rPr>
        <w:t>"</w:t>
      </w:r>
      <w:r w:rsidRPr="005D7480">
        <w:rPr>
          <w:rFonts w:hint="eastAsia"/>
          <w:noProof/>
        </w:rPr>
        <w:t>三级语义映射框架</w:t>
      </w:r>
    </w:p>
    <w:p w14:paraId="313CCF69" w14:textId="77777777" w:rsidR="00A836D2" w:rsidRPr="00A6011B" w:rsidRDefault="00A836D2" w:rsidP="00A6011B">
      <w:pPr>
        <w:adjustRightInd w:val="0"/>
        <w:snapToGrid w:val="0"/>
        <w:spacing w:line="310" w:lineRule="exact"/>
        <w:ind w:firstLineChars="200" w:firstLine="400"/>
        <w:rPr>
          <w:rFonts w:ascii="Times New Roman" w:hAnsi="Times New Roman" w:cs="Times New Roman"/>
          <w:bCs/>
          <w:iCs/>
          <w:noProof/>
          <w:sz w:val="20"/>
          <w:szCs w:val="20"/>
        </w:rPr>
      </w:pPr>
    </w:p>
    <w:p w14:paraId="4B41DC13" w14:textId="77777777" w:rsidR="002235AC" w:rsidRPr="005D7480" w:rsidRDefault="002235AC" w:rsidP="00213779">
      <w:pPr>
        <w:pStyle w:val="10"/>
        <w:ind w:firstLine="400"/>
        <w:rPr>
          <w:noProof/>
        </w:rPr>
        <w:sectPr w:rsidR="002235AC" w:rsidRPr="005D7480" w:rsidSect="002235AC">
          <w:footnotePr>
            <w:numFmt w:val="decimalEnclosedCircleChinese"/>
            <w:numRestart w:val="eachPage"/>
          </w:footnotePr>
          <w:type w:val="continuous"/>
          <w:pgSz w:w="11907" w:h="16160" w:code="9"/>
          <w:pgMar w:top="1474" w:right="1077" w:bottom="1247" w:left="1077" w:header="1077" w:footer="992" w:gutter="0"/>
          <w:pgNumType w:fmt="numberInDash"/>
          <w:cols w:space="421"/>
          <w:titlePg/>
          <w:docGrid w:type="lines" w:linePitch="292"/>
          <w15:footnoteColumns w:val="1"/>
        </w:sectPr>
      </w:pPr>
    </w:p>
    <w:p w14:paraId="27B64F10" w14:textId="2A1FE23D" w:rsidR="00A6011B" w:rsidRPr="005D7480" w:rsidRDefault="00A6011B" w:rsidP="00213779">
      <w:pPr>
        <w:pStyle w:val="20"/>
        <w:ind w:firstLine="400"/>
        <w:rPr>
          <w:noProof/>
        </w:rPr>
      </w:pPr>
      <w:r w:rsidRPr="005D7480">
        <w:rPr>
          <w:noProof/>
        </w:rPr>
        <w:t xml:space="preserve">4.1 </w:t>
      </w:r>
      <w:r w:rsidRPr="005D7480">
        <w:rPr>
          <w:rFonts w:hint="eastAsia"/>
          <w:noProof/>
        </w:rPr>
        <w:t>第一级</w:t>
      </w:r>
      <w:r w:rsidR="00256517" w:rsidRPr="005D7480">
        <w:rPr>
          <w:rFonts w:hint="eastAsia"/>
          <w:noProof/>
        </w:rPr>
        <w:t>：</w:t>
      </w:r>
      <w:r w:rsidRPr="005D7480">
        <w:rPr>
          <w:rFonts w:hint="eastAsia"/>
          <w:noProof/>
        </w:rPr>
        <w:t>文化意象层</w:t>
      </w:r>
    </w:p>
    <w:p w14:paraId="1803EDB6" w14:textId="3DF9C05A" w:rsidR="00A6011B" w:rsidRPr="00A6011B" w:rsidRDefault="00A6011B" w:rsidP="00A6011B">
      <w:pPr>
        <w:adjustRightInd w:val="0"/>
        <w:snapToGrid w:val="0"/>
        <w:spacing w:line="310" w:lineRule="exact"/>
        <w:ind w:firstLineChars="200" w:firstLine="400"/>
        <w:rPr>
          <w:rFonts w:ascii="Times New Roman" w:hAnsi="Times New Roman" w:cs="Times New Roman"/>
          <w:bCs/>
          <w:iCs/>
          <w:noProof/>
          <w:sz w:val="20"/>
          <w:szCs w:val="20"/>
        </w:rPr>
      </w:pPr>
      <w:r w:rsidRPr="00A6011B">
        <w:rPr>
          <w:rFonts w:ascii="Times New Roman" w:hAnsi="Times New Roman" w:cs="Times New Roman" w:hint="eastAsia"/>
          <w:bCs/>
          <w:iCs/>
          <w:noProof/>
          <w:sz w:val="20"/>
          <w:szCs w:val="20"/>
        </w:rPr>
        <w:t>文化意象层是语义映射框架的起点</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其功能在于对解构所得的视觉基因进行语义分类与层级归档。本文将核心意象区分为具象意象与抽象意象两类。具象意象指具有明确视觉形态指代关系的文化要素</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包括器物造型意象</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如鼎、壶、豆等器形</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、纹样母题意象</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如凤鸟、螭龙、云气等主题</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和工艺技法意象</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如漆饰、刺绣所产生的特定视觉效果</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其能指与所指之间存在较为稳定的指示关系</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可通过图形简化和符号提炼实现直接对应。抽象意象指不直接对应特定视觉形态但深刻影响视觉呈现方式的文化精神与审美观念</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包括精神气质意象</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如“上下求索”的浪漫精神、“筚路蓝缕”的开拓气质</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、审美趣味意象</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如崇尚曲线、偏好繁密、追求动势</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和文化观念意象</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如天人合一、巫觋通神</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其转化难度远高于具象意象</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需通过隐喻和转喻机制建立间接映射。本文为每类意象建立由意象名称、类型标记和关联基因索引构成的语义标签体系</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使文化意象成为具有明确结构属性的数据单元。</w:t>
      </w:r>
    </w:p>
    <w:p w14:paraId="69C30AE0" w14:textId="6B7EFBC6" w:rsidR="00A6011B" w:rsidRPr="005D7480" w:rsidRDefault="00A6011B" w:rsidP="00213779">
      <w:pPr>
        <w:pStyle w:val="20"/>
        <w:ind w:firstLine="400"/>
        <w:rPr>
          <w:noProof/>
        </w:rPr>
      </w:pPr>
      <w:r w:rsidRPr="005D7480">
        <w:rPr>
          <w:noProof/>
        </w:rPr>
        <w:t xml:space="preserve">4.2 </w:t>
      </w:r>
      <w:r w:rsidRPr="005D7480">
        <w:rPr>
          <w:rFonts w:hint="eastAsia"/>
          <w:noProof/>
        </w:rPr>
        <w:t>第二级</w:t>
      </w:r>
      <w:r w:rsidR="00256517" w:rsidRPr="005D7480">
        <w:rPr>
          <w:rFonts w:hint="eastAsia"/>
          <w:noProof/>
        </w:rPr>
        <w:t>：</w:t>
      </w:r>
      <w:r w:rsidRPr="005D7480">
        <w:rPr>
          <w:rFonts w:hint="eastAsia"/>
          <w:noProof/>
        </w:rPr>
        <w:t>视觉原型层</w:t>
      </w:r>
    </w:p>
    <w:p w14:paraId="7A851035" w14:textId="70E72D14" w:rsidR="00A6011B" w:rsidRPr="00A6011B" w:rsidRDefault="00A6011B" w:rsidP="00A6011B">
      <w:pPr>
        <w:adjustRightInd w:val="0"/>
        <w:snapToGrid w:val="0"/>
        <w:spacing w:line="310" w:lineRule="exact"/>
        <w:ind w:firstLineChars="200" w:firstLine="400"/>
        <w:rPr>
          <w:rFonts w:ascii="Times New Roman" w:hAnsi="Times New Roman" w:cs="Times New Roman"/>
          <w:bCs/>
          <w:iCs/>
          <w:noProof/>
          <w:sz w:val="20"/>
          <w:szCs w:val="20"/>
        </w:rPr>
      </w:pPr>
      <w:r w:rsidRPr="00A6011B">
        <w:rPr>
          <w:rFonts w:ascii="Times New Roman" w:hAnsi="Times New Roman" w:cs="Times New Roman" w:hint="eastAsia"/>
          <w:bCs/>
          <w:iCs/>
          <w:noProof/>
          <w:sz w:val="20"/>
          <w:szCs w:val="20"/>
        </w:rPr>
        <w:t>视觉原型层是框架的核心转化枢纽</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将文化意象转化为具有视觉可操作性的原型图形。此处所谓“原型”</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借鉴荣格原型理论的启示</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指在特定文化传统中被反复使用、具有深层认知共鸣的视觉基本形态</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保留了较多的文化信息冗余度</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是一种“半成品”状态的视觉单元。</w:t>
      </w:r>
    </w:p>
    <w:p w14:paraId="5DCBC37A" w14:textId="2811FA29" w:rsidR="00A6011B" w:rsidRPr="00A6011B" w:rsidRDefault="00A6011B" w:rsidP="00A6011B">
      <w:pPr>
        <w:adjustRightInd w:val="0"/>
        <w:snapToGrid w:val="0"/>
        <w:spacing w:line="310" w:lineRule="exact"/>
        <w:ind w:firstLineChars="200" w:firstLine="400"/>
        <w:rPr>
          <w:rFonts w:ascii="Times New Roman" w:hAnsi="Times New Roman" w:cs="Times New Roman"/>
          <w:bCs/>
          <w:iCs/>
          <w:noProof/>
          <w:sz w:val="20"/>
          <w:szCs w:val="20"/>
        </w:rPr>
      </w:pPr>
      <w:r w:rsidRPr="00A6011B">
        <w:rPr>
          <w:rFonts w:ascii="Times New Roman" w:hAnsi="Times New Roman" w:cs="Times New Roman" w:hint="eastAsia"/>
          <w:bCs/>
          <w:iCs/>
          <w:noProof/>
          <w:sz w:val="20"/>
          <w:szCs w:val="20"/>
        </w:rPr>
        <w:t>对于具象意象</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转化路径为“形态简化、特征提炼、原型固定”。以凤鸟纹为例</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从百余例样本中提取跨样本一致性最高的特征</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S</w:t>
      </w:r>
      <w:r w:rsidRPr="00A6011B">
        <w:rPr>
          <w:rFonts w:ascii="Times New Roman" w:hAnsi="Times New Roman" w:cs="Times New Roman" w:hint="eastAsia"/>
          <w:bCs/>
          <w:iCs/>
          <w:noProof/>
          <w:sz w:val="20"/>
          <w:szCs w:val="20"/>
        </w:rPr>
        <w:t>形身体骨架线、上扬的头颈弧度、外展的尾羽弧线、粗细渐变的线条质感</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以最简化的线条组合加以表达</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所形成的原型既非具体器物上纹样的复制品、也非任意再创作</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而是基于大量样本比较所提炼的结构共性</w:t>
      </w:r>
      <w:r w:rsidRPr="00A6011B">
        <w:rPr>
          <w:rFonts w:ascii="Times New Roman" w:hAnsi="Times New Roman" w:cs="Times New Roman" w:hint="eastAsia"/>
          <w:bCs/>
          <w:iCs/>
          <w:noProof/>
          <w:sz w:val="20"/>
          <w:szCs w:val="20"/>
          <w:vertAlign w:val="superscript"/>
        </w:rPr>
        <w:t>[4]</w:t>
      </w:r>
      <w:r w:rsidRPr="00A6011B">
        <w:rPr>
          <w:rFonts w:ascii="Times New Roman" w:hAnsi="Times New Roman" w:cs="Times New Roman" w:hint="eastAsia"/>
          <w:bCs/>
          <w:iCs/>
          <w:noProof/>
          <w:sz w:val="20"/>
          <w:szCs w:val="20"/>
        </w:rPr>
        <w:t>。类似地</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蟠螭纹原型可提炼为“波浪骨架线</w:t>
      </w:r>
      <w:r w:rsidRPr="00A6011B">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交叉穿越节点</w:t>
      </w:r>
      <w:r w:rsidRPr="00A6011B">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密铺填充逻辑”</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云气纹原型为“连绵卷曲弧线</w:t>
      </w:r>
      <w:r w:rsidRPr="00A6011B">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舒卷节奏变化</w:t>
      </w:r>
      <w:r w:rsidRPr="00A6011B">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渐隐渐现的边界处理”。</w:t>
      </w:r>
    </w:p>
    <w:p w14:paraId="6D1713D5" w14:textId="5FFB8961" w:rsidR="00A6011B" w:rsidRPr="00A6011B" w:rsidRDefault="00A6011B" w:rsidP="00A6011B">
      <w:pPr>
        <w:adjustRightInd w:val="0"/>
        <w:snapToGrid w:val="0"/>
        <w:spacing w:line="310" w:lineRule="exact"/>
        <w:ind w:firstLineChars="200" w:firstLine="400"/>
        <w:rPr>
          <w:rFonts w:ascii="Times New Roman" w:hAnsi="Times New Roman" w:cs="Times New Roman"/>
          <w:bCs/>
          <w:iCs/>
          <w:noProof/>
          <w:sz w:val="20"/>
          <w:szCs w:val="20"/>
        </w:rPr>
      </w:pPr>
      <w:r w:rsidRPr="00A6011B">
        <w:rPr>
          <w:rFonts w:ascii="Times New Roman" w:hAnsi="Times New Roman" w:cs="Times New Roman" w:hint="eastAsia"/>
          <w:bCs/>
          <w:iCs/>
          <w:noProof/>
          <w:sz w:val="20"/>
          <w:szCs w:val="20"/>
        </w:rPr>
        <w:t>对于抽象意象</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转化路径为“语义分析、视觉隐喻建构、映射规则确立”。以“浪漫升腾”的精神气质为例</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认知语言学研究已充分论证“上升即积极”是人类</w:t>
      </w:r>
      <w:r w:rsidRPr="00A6011B">
        <w:rPr>
          <w:rFonts w:ascii="Times New Roman" w:hAnsi="Times New Roman" w:cs="Times New Roman" w:hint="eastAsia"/>
          <w:bCs/>
          <w:iCs/>
          <w:noProof/>
          <w:sz w:val="20"/>
          <w:szCs w:val="20"/>
        </w:rPr>
        <w:lastRenderedPageBreak/>
        <w:t>基本的隐喻图式</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凤鸟纹的上扬姿态、云气纹的向上舒卷、楚式纹饰整体上轻下重的视觉重心分布</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均传达了“上升”“舒展”“轻盈”的感知体验</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由此可建立映射规则</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“浪漫升腾”对应于上扬的曲线动势、上轻下重的视觉重心、舒展而非收缩的空间占位方式</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“礼制威仪”对应于严格对称的构图秩序、庄重沉稳的色彩配比、精密规整的纹样排列。这些规则构成“隐喻—图形关联规则库”</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每一条规则均可回溯至第三部分的视觉基因证据</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由此获得文化原真性的支撑。</w:t>
      </w:r>
    </w:p>
    <w:p w14:paraId="2960BD87" w14:textId="2436F5C3" w:rsidR="00A6011B" w:rsidRPr="005D7480" w:rsidRDefault="00A6011B" w:rsidP="00213779">
      <w:pPr>
        <w:pStyle w:val="20"/>
        <w:ind w:firstLine="400"/>
        <w:rPr>
          <w:noProof/>
        </w:rPr>
      </w:pPr>
      <w:r w:rsidRPr="005D7480">
        <w:rPr>
          <w:noProof/>
        </w:rPr>
        <w:t>4.</w:t>
      </w:r>
      <w:r w:rsidRPr="005D7480">
        <w:rPr>
          <w:rFonts w:hint="eastAsia"/>
          <w:noProof/>
        </w:rPr>
        <w:t>3</w:t>
      </w:r>
      <w:r w:rsidRPr="005D7480">
        <w:rPr>
          <w:noProof/>
        </w:rPr>
        <w:t xml:space="preserve"> </w:t>
      </w:r>
      <w:r w:rsidRPr="005D7480">
        <w:rPr>
          <w:rFonts w:hint="eastAsia"/>
          <w:noProof/>
        </w:rPr>
        <w:t>第三级</w:t>
      </w:r>
      <w:r w:rsidR="00256517" w:rsidRPr="005D7480">
        <w:rPr>
          <w:rFonts w:hint="eastAsia"/>
          <w:noProof/>
        </w:rPr>
        <w:t>：</w:t>
      </w:r>
      <w:r w:rsidRPr="005D7480">
        <w:rPr>
          <w:rFonts w:hint="eastAsia"/>
          <w:noProof/>
        </w:rPr>
        <w:t>设计符号层</w:t>
      </w:r>
    </w:p>
    <w:p w14:paraId="7F53B44A" w14:textId="001A2006" w:rsidR="00A6011B" w:rsidRPr="00A6011B" w:rsidRDefault="00A6011B" w:rsidP="00A6011B">
      <w:pPr>
        <w:adjustRightInd w:val="0"/>
        <w:snapToGrid w:val="0"/>
        <w:spacing w:line="310" w:lineRule="exact"/>
        <w:ind w:firstLineChars="200" w:firstLine="400"/>
        <w:rPr>
          <w:rFonts w:ascii="Times New Roman" w:hAnsi="Times New Roman" w:cs="Times New Roman"/>
          <w:bCs/>
          <w:iCs/>
          <w:noProof/>
          <w:sz w:val="20"/>
          <w:szCs w:val="20"/>
        </w:rPr>
      </w:pPr>
      <w:r w:rsidRPr="00A6011B">
        <w:rPr>
          <w:rFonts w:ascii="Times New Roman" w:hAnsi="Times New Roman" w:cs="Times New Roman" w:hint="eastAsia"/>
          <w:bCs/>
          <w:iCs/>
          <w:noProof/>
          <w:sz w:val="20"/>
          <w:szCs w:val="20"/>
        </w:rPr>
        <w:t>设计符号层是框架的输出端口</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将视觉原型转化为可直接用于设计实践的符号单元</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并以“不变之体”与“可变之用”的二元界定框架划定伦理边界。“不变之体”指须保持语义守恒的一级核心基因要素</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以凤鸟纹为例</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至少包括</w:t>
      </w:r>
      <w:r w:rsidRPr="00A6011B">
        <w:rPr>
          <w:rFonts w:ascii="Times New Roman" w:hAnsi="Times New Roman" w:cs="Times New Roman" w:hint="eastAsia"/>
          <w:bCs/>
          <w:iCs/>
          <w:noProof/>
          <w:sz w:val="20"/>
          <w:szCs w:val="20"/>
        </w:rPr>
        <w:t>S</w:t>
      </w:r>
      <w:r w:rsidRPr="00A6011B">
        <w:rPr>
          <w:rFonts w:ascii="Times New Roman" w:hAnsi="Times New Roman" w:cs="Times New Roman" w:hint="eastAsia"/>
          <w:bCs/>
          <w:iCs/>
          <w:noProof/>
          <w:sz w:val="20"/>
          <w:szCs w:val="20"/>
        </w:rPr>
        <w:t>形律动的整体骨架特征、上扬而非下沉的动势方向</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因其承载引魂升天的宗教语义</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、头部—躯干—尾部三段式的基本结构</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在色彩层面</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包括黑红共存关系及其高对比度特征、黑底红图的图底关系。“可变之用”指可依据当代审美语境灵活重构的三级变异基因要素</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如尾羽具体形态细节、线条粗细比例、填充纹样的有无、红色的具体色相与纯度、金色点缀面积比例、辅助色选择与搭配方式等。</w:t>
      </w:r>
    </w:p>
    <w:p w14:paraId="49386954" w14:textId="7E042081" w:rsidR="00A6011B" w:rsidRPr="00A6011B" w:rsidRDefault="00A6011B" w:rsidP="00A6011B">
      <w:pPr>
        <w:adjustRightInd w:val="0"/>
        <w:snapToGrid w:val="0"/>
        <w:spacing w:line="310" w:lineRule="exact"/>
        <w:ind w:firstLineChars="200" w:firstLine="400"/>
        <w:rPr>
          <w:rFonts w:ascii="Times New Roman" w:hAnsi="Times New Roman" w:cs="Times New Roman"/>
          <w:bCs/>
          <w:iCs/>
          <w:noProof/>
          <w:sz w:val="20"/>
          <w:szCs w:val="20"/>
        </w:rPr>
      </w:pPr>
      <w:r w:rsidRPr="00A6011B">
        <w:rPr>
          <w:rFonts w:ascii="Times New Roman" w:hAnsi="Times New Roman" w:cs="Times New Roman" w:hint="eastAsia"/>
          <w:bCs/>
          <w:iCs/>
          <w:noProof/>
          <w:sz w:val="20"/>
          <w:szCs w:val="20"/>
        </w:rPr>
        <w:t>二者不是绝对的二值划分</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他们之间存在渐变的灰色地带。框架提供的判断原则为</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当某一基因要素的改变会导致文化所指的根本位移时</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该要素在当前场景中属于“不变之体”</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当其改变仅影响视觉风格偏好而不触及文化语义核心时</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则属于“可变之用”。这一原则将设计伦理问题转化为可操作的语义守恒检验</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为视觉转译实践提供了明确的决策标准。三级框架从文化意象到设计符号形成完整的语义传导链条</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且允许自下而上的反馈校验</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当第三级设计符号在应用中偏离核心语义时</w:t>
      </w:r>
      <w:r w:rsidR="00256517" w:rsidRPr="005D7480">
        <w:rPr>
          <w:rFonts w:ascii="Times New Roman" w:hAnsi="Times New Roman" w:cs="Times New Roman" w:hint="eastAsia"/>
          <w:bCs/>
          <w:iCs/>
          <w:noProof/>
          <w:sz w:val="20"/>
          <w:szCs w:val="20"/>
        </w:rPr>
        <w:t>，</w:t>
      </w:r>
      <w:r w:rsidRPr="00A6011B">
        <w:rPr>
          <w:rFonts w:ascii="Times New Roman" w:hAnsi="Times New Roman" w:cs="Times New Roman" w:hint="eastAsia"/>
          <w:bCs/>
          <w:iCs/>
          <w:noProof/>
          <w:sz w:val="20"/>
          <w:szCs w:val="20"/>
        </w:rPr>
        <w:t>可回溯至第二级映射规则和第一级意象分类进行溯源修正。</w:t>
      </w:r>
    </w:p>
    <w:p w14:paraId="142D8B78" w14:textId="39368372" w:rsidR="00A6011B" w:rsidRPr="005D7480" w:rsidRDefault="00D255E9" w:rsidP="00213779">
      <w:pPr>
        <w:pStyle w:val="10"/>
        <w:ind w:firstLine="400"/>
        <w:rPr>
          <w:noProof/>
        </w:rPr>
      </w:pPr>
      <w:r w:rsidRPr="005D7480">
        <w:rPr>
          <w:rFonts w:hint="eastAsia"/>
          <w:noProof/>
        </w:rPr>
        <w:t>5</w:t>
      </w:r>
      <w:r w:rsidRPr="005D7480">
        <w:rPr>
          <w:noProof/>
        </w:rPr>
        <w:t xml:space="preserve"> </w:t>
      </w:r>
      <w:r w:rsidR="00A6011B" w:rsidRPr="005D7480">
        <w:rPr>
          <w:rFonts w:hint="eastAsia"/>
          <w:noProof/>
        </w:rPr>
        <w:t>讨论</w:t>
      </w:r>
    </w:p>
    <w:p w14:paraId="324C26CD" w14:textId="79F15470" w:rsidR="00A6011B" w:rsidRPr="00A6011B" w:rsidRDefault="00A6011B" w:rsidP="00A6011B">
      <w:pPr>
        <w:adjustRightInd w:val="0"/>
        <w:snapToGrid w:val="0"/>
        <w:spacing w:line="310" w:lineRule="exact"/>
        <w:ind w:firstLineChars="200" w:firstLine="400"/>
        <w:rPr>
          <w:rFonts w:ascii="Times New Roman" w:hAnsi="Times New Roman" w:cs="Times New Roman"/>
          <w:bCs/>
          <w:iCs/>
          <w:noProof/>
          <w:sz w:val="20"/>
          <w:szCs w:val="20"/>
        </w:rPr>
      </w:pPr>
      <w:r w:rsidRPr="00A6011B">
        <w:rPr>
          <w:rFonts w:ascii="Times New Roman" w:hAnsi="Times New Roman" w:cs="Times New Roman"/>
          <w:bCs/>
          <w:iCs/>
          <w:noProof/>
          <w:sz w:val="20"/>
          <w:szCs w:val="20"/>
        </w:rPr>
        <w:t>三级语义映射框架在多智能体协同视觉转译场景中具有显著的应用潜力。当前生成式</w:t>
      </w:r>
      <w:r w:rsidRPr="00A6011B">
        <w:rPr>
          <w:rFonts w:ascii="Times New Roman" w:hAnsi="Times New Roman" w:cs="Times New Roman"/>
          <w:bCs/>
          <w:iCs/>
          <w:noProof/>
          <w:sz w:val="20"/>
          <w:szCs w:val="20"/>
        </w:rPr>
        <w:t>AI</w:t>
      </w:r>
      <w:r w:rsidRPr="00A6011B">
        <w:rPr>
          <w:rFonts w:ascii="Times New Roman" w:hAnsi="Times New Roman" w:cs="Times New Roman"/>
          <w:bCs/>
          <w:iCs/>
          <w:noProof/>
          <w:sz w:val="20"/>
          <w:szCs w:val="20"/>
        </w:rPr>
        <w:t>对地域文化意象理解</w:t>
      </w:r>
      <w:r w:rsidR="00EA20CF" w:rsidRPr="00A6011B">
        <w:rPr>
          <w:rFonts w:ascii="Times New Roman" w:hAnsi="Times New Roman" w:cs="Times New Roman" w:hint="eastAsia"/>
          <w:bCs/>
          <w:iCs/>
          <w:noProof/>
          <w:sz w:val="20"/>
          <w:szCs w:val="20"/>
        </w:rPr>
        <w:t>“扁平化”</w:t>
      </w:r>
      <w:r w:rsidRPr="00A6011B">
        <w:rPr>
          <w:rFonts w:ascii="Times New Roman" w:hAnsi="Times New Roman" w:cs="Times New Roman"/>
          <w:bCs/>
          <w:iCs/>
          <w:noProof/>
          <w:sz w:val="20"/>
          <w:szCs w:val="20"/>
        </w:rPr>
        <w:t>的技术原因在于通用大模型的训练语料中缺乏结构化的地域文化视觉知识</w:t>
      </w:r>
      <w:r w:rsidRPr="00A6011B">
        <w:rPr>
          <w:rFonts w:ascii="Times New Roman" w:hAnsi="Times New Roman" w:cs="Times New Roman" w:hint="eastAsia"/>
          <w:bCs/>
          <w:iCs/>
          <w:noProof/>
          <w:sz w:val="20"/>
          <w:szCs w:val="20"/>
          <w:vertAlign w:val="superscript"/>
        </w:rPr>
        <w:t>[16]</w:t>
      </w:r>
      <w:r w:rsidRPr="00A6011B">
        <w:rPr>
          <w:rFonts w:ascii="Times New Roman" w:hAnsi="Times New Roman" w:cs="Times New Roman"/>
          <w:bCs/>
          <w:iCs/>
          <w:noProof/>
          <w:sz w:val="20"/>
          <w:szCs w:val="20"/>
        </w:rPr>
        <w:t>。本框架恰可作为</w:t>
      </w:r>
      <w:r w:rsidR="00EA20CF" w:rsidRPr="00A6011B">
        <w:rPr>
          <w:rFonts w:ascii="Times New Roman" w:hAnsi="Times New Roman" w:cs="Times New Roman" w:hint="eastAsia"/>
          <w:bCs/>
          <w:iCs/>
          <w:noProof/>
          <w:sz w:val="20"/>
          <w:szCs w:val="20"/>
        </w:rPr>
        <w:t>“</w:t>
      </w:r>
      <w:r w:rsidRPr="00A6011B">
        <w:rPr>
          <w:rFonts w:ascii="Times New Roman" w:hAnsi="Times New Roman" w:cs="Times New Roman"/>
          <w:bCs/>
          <w:iCs/>
          <w:noProof/>
          <w:sz w:val="20"/>
          <w:szCs w:val="20"/>
        </w:rPr>
        <w:t>荆楚文化视觉基因库</w:t>
      </w:r>
      <w:r w:rsidR="00EA20CF" w:rsidRPr="00A6011B">
        <w:rPr>
          <w:rFonts w:ascii="Times New Roman" w:hAnsi="Times New Roman" w:cs="Times New Roman" w:hint="eastAsia"/>
          <w:bCs/>
          <w:iCs/>
          <w:noProof/>
          <w:sz w:val="20"/>
          <w:szCs w:val="20"/>
        </w:rPr>
        <w:t>”</w:t>
      </w:r>
      <w:r w:rsidRPr="00A6011B">
        <w:rPr>
          <w:rFonts w:ascii="Times New Roman" w:hAnsi="Times New Roman" w:cs="Times New Roman"/>
          <w:bCs/>
          <w:iCs/>
          <w:noProof/>
          <w:sz w:val="20"/>
          <w:szCs w:val="20"/>
        </w:rPr>
        <w:t>的结构化底座</w:t>
      </w:r>
      <w:r w:rsidR="00256517" w:rsidRPr="005D7480">
        <w:rPr>
          <w:rFonts w:ascii="Times New Roman" w:hAnsi="Times New Roman" w:cs="Times New Roman"/>
          <w:bCs/>
          <w:iCs/>
          <w:noProof/>
          <w:sz w:val="20"/>
          <w:szCs w:val="20"/>
        </w:rPr>
        <w:t>：</w:t>
      </w:r>
      <w:r w:rsidRPr="00A6011B">
        <w:rPr>
          <w:rFonts w:ascii="Times New Roman" w:hAnsi="Times New Roman" w:cs="Times New Roman"/>
          <w:bCs/>
          <w:iCs/>
          <w:noProof/>
          <w:sz w:val="20"/>
          <w:szCs w:val="20"/>
        </w:rPr>
        <w:t>第一级意象语义标签可作为创意提示生成智能体的语义约束输入</w:t>
      </w:r>
      <w:r w:rsidR="00256517" w:rsidRPr="005D7480">
        <w:rPr>
          <w:rFonts w:ascii="Times New Roman" w:hAnsi="Times New Roman" w:cs="Times New Roman"/>
          <w:bCs/>
          <w:iCs/>
          <w:noProof/>
          <w:sz w:val="20"/>
          <w:szCs w:val="20"/>
        </w:rPr>
        <w:t>，</w:t>
      </w:r>
      <w:r w:rsidRPr="00A6011B">
        <w:rPr>
          <w:rFonts w:ascii="Times New Roman" w:hAnsi="Times New Roman" w:cs="Times New Roman"/>
          <w:bCs/>
          <w:iCs/>
          <w:noProof/>
          <w:sz w:val="20"/>
          <w:szCs w:val="20"/>
        </w:rPr>
        <w:t>确保提示词的结构精度</w:t>
      </w:r>
      <w:r w:rsidR="00256517" w:rsidRPr="005D7480">
        <w:rPr>
          <w:rFonts w:ascii="Times New Roman" w:hAnsi="Times New Roman" w:cs="Times New Roman"/>
          <w:bCs/>
          <w:iCs/>
          <w:noProof/>
          <w:sz w:val="20"/>
          <w:szCs w:val="20"/>
        </w:rPr>
        <w:t>；</w:t>
      </w:r>
      <w:r w:rsidRPr="00A6011B">
        <w:rPr>
          <w:rFonts w:ascii="Times New Roman" w:hAnsi="Times New Roman" w:cs="Times New Roman"/>
          <w:bCs/>
          <w:iCs/>
          <w:noProof/>
          <w:sz w:val="20"/>
          <w:szCs w:val="20"/>
        </w:rPr>
        <w:t>第二级视觉原型库可作为图像生成模型的参照锚点</w:t>
      </w:r>
      <w:r w:rsidR="00256517" w:rsidRPr="005D7480">
        <w:rPr>
          <w:rFonts w:ascii="Times New Roman" w:hAnsi="Times New Roman" w:cs="Times New Roman"/>
          <w:bCs/>
          <w:iCs/>
          <w:noProof/>
          <w:sz w:val="20"/>
          <w:szCs w:val="20"/>
        </w:rPr>
        <w:t>，</w:t>
      </w:r>
      <w:r w:rsidRPr="00A6011B">
        <w:rPr>
          <w:rFonts w:ascii="Times New Roman" w:hAnsi="Times New Roman" w:cs="Times New Roman"/>
          <w:bCs/>
          <w:iCs/>
          <w:noProof/>
          <w:sz w:val="20"/>
          <w:szCs w:val="20"/>
        </w:rPr>
        <w:t>引导生成结果向文化原真性方向收敛</w:t>
      </w:r>
      <w:r w:rsidR="00256517" w:rsidRPr="005D7480">
        <w:rPr>
          <w:rFonts w:ascii="Times New Roman" w:hAnsi="Times New Roman" w:cs="Times New Roman"/>
          <w:bCs/>
          <w:iCs/>
          <w:noProof/>
          <w:sz w:val="20"/>
          <w:szCs w:val="20"/>
        </w:rPr>
        <w:t>；</w:t>
      </w:r>
      <w:r w:rsidRPr="00A6011B">
        <w:rPr>
          <w:rFonts w:ascii="Times New Roman" w:hAnsi="Times New Roman" w:cs="Times New Roman"/>
          <w:bCs/>
          <w:iCs/>
          <w:noProof/>
          <w:sz w:val="20"/>
          <w:szCs w:val="20"/>
        </w:rPr>
        <w:t>第三级</w:t>
      </w:r>
      <w:r w:rsidR="00EA20CF" w:rsidRPr="00A6011B">
        <w:rPr>
          <w:rFonts w:ascii="Times New Roman" w:hAnsi="Times New Roman" w:cs="Times New Roman" w:hint="eastAsia"/>
          <w:bCs/>
          <w:iCs/>
          <w:noProof/>
          <w:sz w:val="20"/>
          <w:szCs w:val="20"/>
        </w:rPr>
        <w:t>“</w:t>
      </w:r>
      <w:r w:rsidRPr="00A6011B">
        <w:rPr>
          <w:rFonts w:ascii="Times New Roman" w:hAnsi="Times New Roman" w:cs="Times New Roman"/>
          <w:bCs/>
          <w:iCs/>
          <w:noProof/>
          <w:sz w:val="20"/>
          <w:szCs w:val="20"/>
        </w:rPr>
        <w:t>不变之体</w:t>
      </w:r>
      <w:r w:rsidR="00EA20CF" w:rsidRPr="00A6011B">
        <w:rPr>
          <w:rFonts w:ascii="Times New Roman" w:hAnsi="Times New Roman" w:cs="Times New Roman" w:hint="eastAsia"/>
          <w:bCs/>
          <w:iCs/>
          <w:noProof/>
          <w:sz w:val="20"/>
          <w:szCs w:val="20"/>
        </w:rPr>
        <w:t>”</w:t>
      </w:r>
      <w:r w:rsidRPr="00A6011B">
        <w:rPr>
          <w:rFonts w:ascii="Times New Roman" w:hAnsi="Times New Roman" w:cs="Times New Roman"/>
          <w:bCs/>
          <w:iCs/>
          <w:noProof/>
          <w:sz w:val="20"/>
          <w:szCs w:val="20"/>
        </w:rPr>
        <w:t>与</w:t>
      </w:r>
      <w:r w:rsidR="00EA20CF" w:rsidRPr="00A6011B">
        <w:rPr>
          <w:rFonts w:ascii="Times New Roman" w:hAnsi="Times New Roman" w:cs="Times New Roman" w:hint="eastAsia"/>
          <w:bCs/>
          <w:iCs/>
          <w:noProof/>
          <w:sz w:val="20"/>
          <w:szCs w:val="20"/>
        </w:rPr>
        <w:t>“</w:t>
      </w:r>
      <w:r w:rsidRPr="00A6011B">
        <w:rPr>
          <w:rFonts w:ascii="Times New Roman" w:hAnsi="Times New Roman" w:cs="Times New Roman"/>
          <w:bCs/>
          <w:iCs/>
          <w:noProof/>
          <w:sz w:val="20"/>
          <w:szCs w:val="20"/>
        </w:rPr>
        <w:t>可变之用</w:t>
      </w:r>
      <w:r w:rsidR="00EA20CF" w:rsidRPr="00A6011B">
        <w:rPr>
          <w:rFonts w:ascii="Times New Roman" w:hAnsi="Times New Roman" w:cs="Times New Roman" w:hint="eastAsia"/>
          <w:bCs/>
          <w:iCs/>
          <w:noProof/>
          <w:sz w:val="20"/>
          <w:szCs w:val="20"/>
        </w:rPr>
        <w:t>”</w:t>
      </w:r>
      <w:r w:rsidRPr="00A6011B">
        <w:rPr>
          <w:rFonts w:ascii="Times New Roman" w:hAnsi="Times New Roman" w:cs="Times New Roman"/>
          <w:bCs/>
          <w:iCs/>
          <w:noProof/>
          <w:sz w:val="20"/>
          <w:szCs w:val="20"/>
        </w:rPr>
        <w:t>界定</w:t>
      </w:r>
      <w:r w:rsidRPr="00A6011B">
        <w:rPr>
          <w:rFonts w:ascii="Times New Roman" w:hAnsi="Times New Roman" w:cs="Times New Roman"/>
          <w:bCs/>
          <w:iCs/>
          <w:noProof/>
          <w:sz w:val="20"/>
          <w:szCs w:val="20"/>
        </w:rPr>
        <w:t>可作为质量评估智能体的检验标准</w:t>
      </w:r>
      <w:r w:rsidR="00256517" w:rsidRPr="005D7480">
        <w:rPr>
          <w:rFonts w:ascii="Times New Roman" w:hAnsi="Times New Roman" w:cs="Times New Roman"/>
          <w:bCs/>
          <w:iCs/>
          <w:noProof/>
          <w:sz w:val="20"/>
          <w:szCs w:val="20"/>
        </w:rPr>
        <w:t>，</w:t>
      </w:r>
      <w:r w:rsidRPr="00A6011B">
        <w:rPr>
          <w:rFonts w:ascii="Times New Roman" w:hAnsi="Times New Roman" w:cs="Times New Roman"/>
          <w:bCs/>
          <w:iCs/>
          <w:noProof/>
          <w:sz w:val="20"/>
          <w:szCs w:val="20"/>
        </w:rPr>
        <w:t>实现文化语义守恒度的自动化校核。</w:t>
      </w:r>
    </w:p>
    <w:p w14:paraId="2E7966C2" w14:textId="0BC500BD" w:rsidR="00A6011B" w:rsidRPr="00A6011B" w:rsidRDefault="00A6011B" w:rsidP="00A6011B">
      <w:pPr>
        <w:adjustRightInd w:val="0"/>
        <w:snapToGrid w:val="0"/>
        <w:spacing w:line="310" w:lineRule="exact"/>
        <w:ind w:firstLineChars="200" w:firstLine="400"/>
        <w:rPr>
          <w:rFonts w:ascii="Times New Roman" w:hAnsi="Times New Roman" w:cs="Times New Roman"/>
          <w:bCs/>
          <w:iCs/>
          <w:noProof/>
          <w:sz w:val="20"/>
          <w:szCs w:val="20"/>
        </w:rPr>
      </w:pPr>
      <w:r w:rsidRPr="00A6011B">
        <w:rPr>
          <w:rFonts w:ascii="Times New Roman" w:hAnsi="Times New Roman" w:cs="Times New Roman"/>
          <w:bCs/>
          <w:iCs/>
          <w:noProof/>
          <w:sz w:val="20"/>
          <w:szCs w:val="20"/>
        </w:rPr>
        <w:t>然而</w:t>
      </w:r>
      <w:r w:rsidR="00256517" w:rsidRPr="005D7480">
        <w:rPr>
          <w:rFonts w:ascii="Times New Roman" w:hAnsi="Times New Roman" w:cs="Times New Roman"/>
          <w:bCs/>
          <w:iCs/>
          <w:noProof/>
          <w:sz w:val="20"/>
          <w:szCs w:val="20"/>
        </w:rPr>
        <w:t>，</w:t>
      </w:r>
      <w:r w:rsidRPr="00A6011B">
        <w:rPr>
          <w:rFonts w:ascii="Times New Roman" w:hAnsi="Times New Roman" w:cs="Times New Roman"/>
          <w:bCs/>
          <w:iCs/>
          <w:noProof/>
          <w:sz w:val="20"/>
          <w:szCs w:val="20"/>
        </w:rPr>
        <w:t>框架有效性在很大程度上依赖于前期视觉基因解构的精度与完备性。荆楚文化遗产中部分意象的历史语义存在学术争议</w:t>
      </w:r>
      <w:r w:rsidR="00256517" w:rsidRPr="005D7480">
        <w:rPr>
          <w:rFonts w:ascii="Times New Roman" w:hAnsi="Times New Roman" w:cs="Times New Roman"/>
          <w:bCs/>
          <w:iCs/>
          <w:noProof/>
          <w:sz w:val="20"/>
          <w:szCs w:val="20"/>
        </w:rPr>
        <w:t>，</w:t>
      </w:r>
      <w:r w:rsidRPr="00A6011B">
        <w:rPr>
          <w:rFonts w:ascii="Times New Roman" w:hAnsi="Times New Roman" w:cs="Times New Roman"/>
          <w:bCs/>
          <w:iCs/>
          <w:noProof/>
          <w:sz w:val="20"/>
          <w:szCs w:val="20"/>
        </w:rPr>
        <w:t>解构过程中的主观判断不可避免</w:t>
      </w:r>
      <w:r w:rsidR="00256517" w:rsidRPr="005D7480">
        <w:rPr>
          <w:rFonts w:ascii="Times New Roman" w:hAnsi="Times New Roman" w:cs="Times New Roman"/>
          <w:bCs/>
          <w:iCs/>
          <w:noProof/>
          <w:sz w:val="20"/>
          <w:szCs w:val="20"/>
        </w:rPr>
        <w:t>，</w:t>
      </w:r>
      <w:r w:rsidRPr="00A6011B">
        <w:rPr>
          <w:rFonts w:ascii="Times New Roman" w:hAnsi="Times New Roman" w:cs="Times New Roman"/>
          <w:bCs/>
          <w:iCs/>
          <w:noProof/>
          <w:sz w:val="20"/>
          <w:szCs w:val="20"/>
        </w:rPr>
        <w:t>需引入跨学科专家</w:t>
      </w:r>
      <w:r w:rsidR="00256517" w:rsidRPr="005D7480">
        <w:rPr>
          <w:rFonts w:ascii="Times New Roman" w:hAnsi="Times New Roman" w:cs="Times New Roman"/>
          <w:bCs/>
          <w:iCs/>
          <w:noProof/>
          <w:sz w:val="20"/>
          <w:szCs w:val="20"/>
        </w:rPr>
        <w:t>（</w:t>
      </w:r>
      <w:r w:rsidRPr="00A6011B">
        <w:rPr>
          <w:rFonts w:ascii="Times New Roman" w:hAnsi="Times New Roman" w:cs="Times New Roman"/>
          <w:bCs/>
          <w:iCs/>
          <w:noProof/>
          <w:sz w:val="20"/>
          <w:szCs w:val="20"/>
        </w:rPr>
        <w:t>考古学、历史学、民俗学、设计学</w:t>
      </w:r>
      <w:r w:rsidR="00256517" w:rsidRPr="005D7480">
        <w:rPr>
          <w:rFonts w:ascii="Times New Roman" w:hAnsi="Times New Roman" w:cs="Times New Roman"/>
          <w:bCs/>
          <w:iCs/>
          <w:noProof/>
          <w:sz w:val="20"/>
          <w:szCs w:val="20"/>
        </w:rPr>
        <w:t>）</w:t>
      </w:r>
      <w:r w:rsidRPr="00A6011B">
        <w:rPr>
          <w:rFonts w:ascii="Times New Roman" w:hAnsi="Times New Roman" w:cs="Times New Roman"/>
          <w:bCs/>
          <w:iCs/>
          <w:noProof/>
          <w:sz w:val="20"/>
          <w:szCs w:val="20"/>
        </w:rPr>
        <w:t>的联合校验机制。此外</w:t>
      </w:r>
      <w:r w:rsidR="00256517" w:rsidRPr="005D7480">
        <w:rPr>
          <w:rFonts w:ascii="Times New Roman" w:hAnsi="Times New Roman" w:cs="Times New Roman"/>
          <w:bCs/>
          <w:iCs/>
          <w:noProof/>
          <w:sz w:val="20"/>
          <w:szCs w:val="20"/>
        </w:rPr>
        <w:t>，</w:t>
      </w:r>
      <w:r w:rsidR="00124CCE" w:rsidRPr="00A6011B">
        <w:rPr>
          <w:rFonts w:ascii="Times New Roman" w:hAnsi="Times New Roman" w:cs="Times New Roman" w:hint="eastAsia"/>
          <w:bCs/>
          <w:iCs/>
          <w:noProof/>
          <w:sz w:val="20"/>
          <w:szCs w:val="20"/>
        </w:rPr>
        <w:t>“不变之体”与“可变之用”</w:t>
      </w:r>
      <w:r w:rsidRPr="00A6011B">
        <w:rPr>
          <w:rFonts w:ascii="Times New Roman" w:hAnsi="Times New Roman" w:cs="Times New Roman"/>
          <w:bCs/>
          <w:iCs/>
          <w:noProof/>
          <w:sz w:val="20"/>
          <w:szCs w:val="20"/>
        </w:rPr>
        <w:t>的边界具有历史流变性</w:t>
      </w:r>
      <w:r w:rsidR="00256517" w:rsidRPr="005D7480">
        <w:rPr>
          <w:rFonts w:ascii="Times New Roman" w:hAnsi="Times New Roman" w:cs="Times New Roman"/>
          <w:bCs/>
          <w:iCs/>
          <w:noProof/>
          <w:sz w:val="20"/>
          <w:szCs w:val="20"/>
        </w:rPr>
        <w:t>，</w:t>
      </w:r>
      <w:r w:rsidRPr="00A6011B">
        <w:rPr>
          <w:rFonts w:ascii="Times New Roman" w:hAnsi="Times New Roman" w:cs="Times New Roman"/>
          <w:bCs/>
          <w:iCs/>
          <w:noProof/>
          <w:sz w:val="20"/>
          <w:szCs w:val="20"/>
        </w:rPr>
        <w:t>需随当代审美语境与文化认知的发展进行周期性动态更新。未来研究可从三个方向展开</w:t>
      </w:r>
      <w:r w:rsidR="00256517" w:rsidRPr="005D7480">
        <w:rPr>
          <w:rFonts w:ascii="Times New Roman" w:hAnsi="Times New Roman" w:cs="Times New Roman"/>
          <w:bCs/>
          <w:iCs/>
          <w:noProof/>
          <w:sz w:val="20"/>
          <w:szCs w:val="20"/>
        </w:rPr>
        <w:t>：</w:t>
      </w:r>
      <w:r w:rsidRPr="00A6011B">
        <w:rPr>
          <w:rFonts w:ascii="Times New Roman" w:hAnsi="Times New Roman" w:cs="Times New Roman"/>
          <w:bCs/>
          <w:iCs/>
          <w:noProof/>
          <w:sz w:val="20"/>
          <w:szCs w:val="20"/>
        </w:rPr>
        <w:t>基于本框架推进荆楚文化视觉知识谱系的数字化构建</w:t>
      </w:r>
      <w:r w:rsidR="00256517" w:rsidRPr="005D7480">
        <w:rPr>
          <w:rFonts w:ascii="Times New Roman" w:hAnsi="Times New Roman" w:cs="Times New Roman"/>
          <w:bCs/>
          <w:iCs/>
          <w:noProof/>
          <w:sz w:val="20"/>
          <w:szCs w:val="20"/>
        </w:rPr>
        <w:t>；</w:t>
      </w:r>
      <w:r w:rsidRPr="00A6011B">
        <w:rPr>
          <w:rFonts w:ascii="Times New Roman" w:hAnsi="Times New Roman" w:cs="Times New Roman"/>
          <w:bCs/>
          <w:iCs/>
          <w:noProof/>
          <w:sz w:val="20"/>
          <w:szCs w:val="20"/>
        </w:rPr>
        <w:t>选取农文旅品牌设计案例对框架进行实证检验</w:t>
      </w:r>
      <w:r w:rsidR="00256517" w:rsidRPr="005D7480">
        <w:rPr>
          <w:rFonts w:ascii="Times New Roman" w:hAnsi="Times New Roman" w:cs="Times New Roman"/>
          <w:bCs/>
          <w:iCs/>
          <w:noProof/>
          <w:sz w:val="20"/>
          <w:szCs w:val="20"/>
        </w:rPr>
        <w:t>；</w:t>
      </w:r>
      <w:r w:rsidRPr="00A6011B">
        <w:rPr>
          <w:rFonts w:ascii="Times New Roman" w:hAnsi="Times New Roman" w:cs="Times New Roman"/>
          <w:bCs/>
          <w:iCs/>
          <w:noProof/>
          <w:sz w:val="20"/>
          <w:szCs w:val="20"/>
        </w:rPr>
        <w:t>将方法论拓展至其他地域文化视觉基因的比较研究</w:t>
      </w:r>
      <w:r w:rsidR="00256517" w:rsidRPr="005D7480">
        <w:rPr>
          <w:rFonts w:ascii="Times New Roman" w:hAnsi="Times New Roman" w:cs="Times New Roman"/>
          <w:bCs/>
          <w:iCs/>
          <w:noProof/>
          <w:sz w:val="20"/>
          <w:szCs w:val="20"/>
        </w:rPr>
        <w:t>，</w:t>
      </w:r>
      <w:r w:rsidRPr="00A6011B">
        <w:rPr>
          <w:rFonts w:ascii="Times New Roman" w:hAnsi="Times New Roman" w:cs="Times New Roman"/>
          <w:bCs/>
          <w:iCs/>
          <w:noProof/>
          <w:sz w:val="20"/>
          <w:szCs w:val="20"/>
        </w:rPr>
        <w:t>验证框架的普适性。</w:t>
      </w:r>
    </w:p>
    <w:p w14:paraId="0267E39E" w14:textId="4C987866" w:rsidR="00A6011B" w:rsidRPr="005D7480" w:rsidRDefault="00D255E9" w:rsidP="00213779">
      <w:pPr>
        <w:pStyle w:val="10"/>
        <w:ind w:firstLine="400"/>
        <w:rPr>
          <w:noProof/>
        </w:rPr>
      </w:pPr>
      <w:r w:rsidRPr="005D7480">
        <w:rPr>
          <w:rFonts w:hint="eastAsia"/>
          <w:noProof/>
        </w:rPr>
        <w:t>6</w:t>
      </w:r>
      <w:r w:rsidRPr="005D7480">
        <w:rPr>
          <w:noProof/>
        </w:rPr>
        <w:t xml:space="preserve"> </w:t>
      </w:r>
      <w:r w:rsidR="00A6011B" w:rsidRPr="005D7480">
        <w:rPr>
          <w:rFonts w:hint="eastAsia"/>
          <w:noProof/>
        </w:rPr>
        <w:t>结论</w:t>
      </w:r>
    </w:p>
    <w:p w14:paraId="6693CE48" w14:textId="14F8F737" w:rsidR="00A6011B" w:rsidRPr="00A6011B" w:rsidRDefault="00A6011B" w:rsidP="00A6011B">
      <w:pPr>
        <w:adjustRightInd w:val="0"/>
        <w:snapToGrid w:val="0"/>
        <w:spacing w:line="310" w:lineRule="exact"/>
        <w:ind w:firstLineChars="200" w:firstLine="400"/>
        <w:rPr>
          <w:rFonts w:ascii="Times New Roman" w:hAnsi="Times New Roman" w:cs="Times New Roman"/>
          <w:bCs/>
          <w:iCs/>
          <w:noProof/>
          <w:sz w:val="20"/>
          <w:szCs w:val="20"/>
        </w:rPr>
      </w:pPr>
      <w:r w:rsidRPr="00A6011B">
        <w:rPr>
          <w:rFonts w:ascii="Times New Roman" w:hAnsi="Times New Roman" w:cs="Times New Roman"/>
          <w:bCs/>
          <w:iCs/>
          <w:noProof/>
          <w:sz w:val="20"/>
          <w:szCs w:val="20"/>
        </w:rPr>
        <w:t>本文围绕荆楚文化遗产视觉基因的结构化认知与可操作转化这一核心问题</w:t>
      </w:r>
      <w:r w:rsidR="00256517" w:rsidRPr="005D7480">
        <w:rPr>
          <w:rFonts w:ascii="Times New Roman" w:hAnsi="Times New Roman" w:cs="Times New Roman"/>
          <w:bCs/>
          <w:iCs/>
          <w:noProof/>
          <w:sz w:val="20"/>
          <w:szCs w:val="20"/>
        </w:rPr>
        <w:t>，</w:t>
      </w:r>
      <w:r w:rsidRPr="00A6011B">
        <w:rPr>
          <w:rFonts w:ascii="Times New Roman" w:hAnsi="Times New Roman" w:cs="Times New Roman"/>
          <w:bCs/>
          <w:iCs/>
          <w:noProof/>
          <w:sz w:val="20"/>
          <w:szCs w:val="20"/>
        </w:rPr>
        <w:t>完成了两项相互关联的研究工作。第一项是建立荆楚文化遗产视觉基因的四维符号解构方法</w:t>
      </w:r>
      <w:r w:rsidR="00256517" w:rsidRPr="005D7480">
        <w:rPr>
          <w:rFonts w:ascii="Times New Roman" w:hAnsi="Times New Roman" w:cs="Times New Roman"/>
          <w:bCs/>
          <w:iCs/>
          <w:noProof/>
          <w:sz w:val="20"/>
          <w:szCs w:val="20"/>
        </w:rPr>
        <w:t>，</w:t>
      </w:r>
      <w:r w:rsidRPr="00A6011B">
        <w:rPr>
          <w:rFonts w:ascii="Times New Roman" w:hAnsi="Times New Roman" w:cs="Times New Roman"/>
          <w:bCs/>
          <w:iCs/>
          <w:noProof/>
          <w:sz w:val="20"/>
          <w:szCs w:val="20"/>
        </w:rPr>
        <w:t>从</w:t>
      </w:r>
      <w:r w:rsidR="00EA20CF" w:rsidRPr="00A6011B">
        <w:rPr>
          <w:rFonts w:ascii="Times New Roman" w:hAnsi="Times New Roman" w:cs="Times New Roman" w:hint="eastAsia"/>
          <w:bCs/>
          <w:iCs/>
          <w:noProof/>
          <w:sz w:val="20"/>
          <w:szCs w:val="20"/>
        </w:rPr>
        <w:t>“</w:t>
      </w:r>
      <w:r w:rsidRPr="00A6011B">
        <w:rPr>
          <w:rFonts w:ascii="Times New Roman" w:hAnsi="Times New Roman" w:cs="Times New Roman"/>
          <w:bCs/>
          <w:iCs/>
          <w:noProof/>
          <w:sz w:val="20"/>
          <w:szCs w:val="20"/>
        </w:rPr>
        <w:t>形、色、意、构</w:t>
      </w:r>
      <w:r w:rsidR="00EA20CF" w:rsidRPr="00A6011B">
        <w:rPr>
          <w:rFonts w:ascii="Times New Roman" w:hAnsi="Times New Roman" w:cs="Times New Roman" w:hint="eastAsia"/>
          <w:bCs/>
          <w:iCs/>
          <w:noProof/>
          <w:sz w:val="20"/>
          <w:szCs w:val="20"/>
        </w:rPr>
        <w:t>”</w:t>
      </w:r>
      <w:r w:rsidRPr="00A6011B">
        <w:rPr>
          <w:rFonts w:ascii="Times New Roman" w:hAnsi="Times New Roman" w:cs="Times New Roman"/>
          <w:bCs/>
          <w:iCs/>
          <w:noProof/>
          <w:sz w:val="20"/>
          <w:szCs w:val="20"/>
        </w:rPr>
        <w:t>四个维度提取十二组核心视觉基因序列并划分为三个稳定性等级</w:t>
      </w:r>
      <w:r w:rsidR="00256517" w:rsidRPr="005D7480">
        <w:rPr>
          <w:rFonts w:ascii="Times New Roman" w:hAnsi="Times New Roman" w:cs="Times New Roman"/>
          <w:bCs/>
          <w:iCs/>
          <w:noProof/>
          <w:sz w:val="20"/>
          <w:szCs w:val="20"/>
        </w:rPr>
        <w:t>，</w:t>
      </w:r>
      <w:r w:rsidRPr="00A6011B">
        <w:rPr>
          <w:rFonts w:ascii="Times New Roman" w:hAnsi="Times New Roman" w:cs="Times New Roman"/>
          <w:bCs/>
          <w:iCs/>
          <w:noProof/>
          <w:sz w:val="20"/>
          <w:szCs w:val="20"/>
        </w:rPr>
        <w:t>以符号学的结构化解析工具揭示了荆楚文化视觉体系的内在生成规律。第二项是构建</w:t>
      </w:r>
      <w:r w:rsidR="00EA20CF" w:rsidRPr="00A6011B">
        <w:rPr>
          <w:rFonts w:ascii="Times New Roman" w:hAnsi="Times New Roman" w:cs="Times New Roman" w:hint="eastAsia"/>
          <w:bCs/>
          <w:iCs/>
          <w:noProof/>
          <w:sz w:val="20"/>
          <w:szCs w:val="20"/>
        </w:rPr>
        <w:t>“文化意象—视觉原型—设计符号”</w:t>
      </w:r>
      <w:r w:rsidRPr="00A6011B">
        <w:rPr>
          <w:rFonts w:ascii="Times New Roman" w:hAnsi="Times New Roman" w:cs="Times New Roman"/>
          <w:bCs/>
          <w:iCs/>
          <w:noProof/>
          <w:sz w:val="20"/>
          <w:szCs w:val="20"/>
        </w:rPr>
        <w:t>三级语义映射框架</w:t>
      </w:r>
      <w:r w:rsidR="00256517" w:rsidRPr="005D7480">
        <w:rPr>
          <w:rFonts w:ascii="Times New Roman" w:hAnsi="Times New Roman" w:cs="Times New Roman"/>
          <w:bCs/>
          <w:iCs/>
          <w:noProof/>
          <w:sz w:val="20"/>
          <w:szCs w:val="20"/>
        </w:rPr>
        <w:t>，</w:t>
      </w:r>
      <w:r w:rsidRPr="00A6011B">
        <w:rPr>
          <w:rFonts w:ascii="Times New Roman" w:hAnsi="Times New Roman" w:cs="Times New Roman"/>
          <w:bCs/>
          <w:iCs/>
          <w:noProof/>
          <w:sz w:val="20"/>
          <w:szCs w:val="20"/>
        </w:rPr>
        <w:t>以</w:t>
      </w:r>
      <w:r w:rsidR="00EA20CF" w:rsidRPr="00EA20CF">
        <w:rPr>
          <w:rFonts w:ascii="Times New Roman" w:hAnsi="Times New Roman" w:cs="Times New Roman" w:hint="eastAsia"/>
          <w:bCs/>
          <w:iCs/>
          <w:noProof/>
          <w:sz w:val="20"/>
          <w:szCs w:val="20"/>
        </w:rPr>
        <w:t>“不变之</w:t>
      </w:r>
      <w:r w:rsidR="00EA20CF" w:rsidRPr="00A6011B">
        <w:rPr>
          <w:rFonts w:ascii="Times New Roman" w:hAnsi="Times New Roman" w:cs="Times New Roman" w:hint="eastAsia"/>
          <w:bCs/>
          <w:iCs/>
          <w:noProof/>
          <w:sz w:val="20"/>
          <w:szCs w:val="20"/>
        </w:rPr>
        <w:t>体”与“可变之用”</w:t>
      </w:r>
      <w:r w:rsidRPr="00A6011B">
        <w:rPr>
          <w:rFonts w:ascii="Times New Roman" w:hAnsi="Times New Roman" w:cs="Times New Roman"/>
          <w:bCs/>
          <w:iCs/>
          <w:noProof/>
          <w:sz w:val="20"/>
          <w:szCs w:val="20"/>
        </w:rPr>
        <w:t>的二元界定明确了视觉转译的设计伦理边界</w:t>
      </w:r>
      <w:r w:rsidR="00256517" w:rsidRPr="005D7480">
        <w:rPr>
          <w:rFonts w:ascii="Times New Roman" w:hAnsi="Times New Roman" w:cs="Times New Roman"/>
          <w:bCs/>
          <w:iCs/>
          <w:noProof/>
          <w:sz w:val="20"/>
          <w:szCs w:val="20"/>
        </w:rPr>
        <w:t>，</w:t>
      </w:r>
      <w:r w:rsidRPr="00A6011B">
        <w:rPr>
          <w:rFonts w:ascii="Times New Roman" w:hAnsi="Times New Roman" w:cs="Times New Roman"/>
          <w:bCs/>
          <w:iCs/>
          <w:noProof/>
          <w:sz w:val="20"/>
          <w:szCs w:val="20"/>
        </w:rPr>
        <w:t>为解决</w:t>
      </w:r>
      <w:r w:rsidR="00EA20CF" w:rsidRPr="00A6011B">
        <w:rPr>
          <w:rFonts w:ascii="Times New Roman" w:hAnsi="Times New Roman" w:cs="Times New Roman" w:hint="eastAsia"/>
          <w:bCs/>
          <w:iCs/>
          <w:noProof/>
          <w:sz w:val="20"/>
          <w:szCs w:val="20"/>
        </w:rPr>
        <w:t>“文化意象如何转化为视觉符号”</w:t>
      </w:r>
      <w:r w:rsidRPr="00A6011B">
        <w:rPr>
          <w:rFonts w:ascii="Times New Roman" w:hAnsi="Times New Roman" w:cs="Times New Roman"/>
          <w:bCs/>
          <w:iCs/>
          <w:noProof/>
          <w:sz w:val="20"/>
          <w:szCs w:val="20"/>
        </w:rPr>
        <w:t>这一设计学核心问题提供了可操作的理论路径。</w:t>
      </w:r>
    </w:p>
    <w:p w14:paraId="11B4683F" w14:textId="277B6DD2" w:rsidR="007126DB" w:rsidRPr="00705CD4" w:rsidRDefault="00A6011B" w:rsidP="00A6011B">
      <w:pPr>
        <w:adjustRightInd w:val="0"/>
        <w:snapToGrid w:val="0"/>
        <w:spacing w:line="310" w:lineRule="exact"/>
        <w:ind w:firstLineChars="200" w:firstLine="400"/>
        <w:rPr>
          <w:rFonts w:ascii="Times New Roman" w:hAnsi="Times New Roman" w:cs="Times New Roman"/>
          <w:bCs/>
          <w:noProof/>
          <w:spacing w:val="-2"/>
          <w:sz w:val="20"/>
          <w:szCs w:val="20"/>
        </w:rPr>
      </w:pPr>
      <w:r w:rsidRPr="005D7480">
        <w:rPr>
          <w:rFonts w:ascii="Times New Roman" w:hAnsi="Times New Roman" w:cs="Times New Roman"/>
          <w:bCs/>
          <w:iCs/>
          <w:noProof/>
          <w:sz w:val="20"/>
          <w:szCs w:val="20"/>
        </w:rPr>
        <w:t>本研究的意义体现在两个层面。在学科理论层面</w:t>
      </w:r>
      <w:r w:rsidR="00256517" w:rsidRPr="005D7480">
        <w:rPr>
          <w:rFonts w:ascii="Times New Roman" w:hAnsi="Times New Roman" w:cs="Times New Roman"/>
          <w:bCs/>
          <w:iCs/>
          <w:noProof/>
          <w:sz w:val="20"/>
          <w:szCs w:val="20"/>
        </w:rPr>
        <w:t>，</w:t>
      </w:r>
      <w:r w:rsidRPr="005D7480">
        <w:rPr>
          <w:rFonts w:ascii="Times New Roman" w:hAnsi="Times New Roman" w:cs="Times New Roman"/>
          <w:bCs/>
          <w:iCs/>
          <w:noProof/>
          <w:sz w:val="20"/>
          <w:szCs w:val="20"/>
        </w:rPr>
        <w:t>为设计学回应数智时代文化语境错读问题提供了基于符号解构与语义映射的分析框架</w:t>
      </w:r>
      <w:r w:rsidR="00256517" w:rsidRPr="005D7480">
        <w:rPr>
          <w:rFonts w:ascii="Times New Roman" w:hAnsi="Times New Roman" w:cs="Times New Roman"/>
          <w:bCs/>
          <w:iCs/>
          <w:noProof/>
          <w:sz w:val="20"/>
          <w:szCs w:val="20"/>
        </w:rPr>
        <w:t>，</w:t>
      </w:r>
      <w:r w:rsidRPr="005D7480">
        <w:rPr>
          <w:rFonts w:ascii="Times New Roman" w:hAnsi="Times New Roman" w:cs="Times New Roman"/>
          <w:bCs/>
          <w:iCs/>
          <w:noProof/>
          <w:sz w:val="20"/>
          <w:szCs w:val="20"/>
        </w:rPr>
        <w:t>拓展了设计符号学在文化遗产视觉转化领域的应用边界。在实践应用层面</w:t>
      </w:r>
      <w:r w:rsidR="00256517" w:rsidRPr="005D7480">
        <w:rPr>
          <w:rFonts w:ascii="Times New Roman" w:hAnsi="Times New Roman" w:cs="Times New Roman"/>
          <w:bCs/>
          <w:iCs/>
          <w:noProof/>
          <w:sz w:val="20"/>
          <w:szCs w:val="20"/>
        </w:rPr>
        <w:t>，</w:t>
      </w:r>
      <w:r w:rsidRPr="005D7480">
        <w:rPr>
          <w:rFonts w:ascii="Times New Roman" w:hAnsi="Times New Roman" w:cs="Times New Roman"/>
          <w:bCs/>
          <w:iCs/>
          <w:noProof/>
          <w:sz w:val="20"/>
          <w:szCs w:val="20"/>
        </w:rPr>
        <w:t>三级语义映射框架可作为荆楚文化农文旅品牌视觉设计的理论工具</w:t>
      </w:r>
      <w:r w:rsidR="00256517" w:rsidRPr="005D7480">
        <w:rPr>
          <w:rFonts w:ascii="Times New Roman" w:hAnsi="Times New Roman" w:cs="Times New Roman"/>
          <w:bCs/>
          <w:iCs/>
          <w:noProof/>
          <w:sz w:val="20"/>
          <w:szCs w:val="20"/>
        </w:rPr>
        <w:t>，</w:t>
      </w:r>
      <w:r w:rsidRPr="005D7480">
        <w:rPr>
          <w:rFonts w:ascii="Times New Roman" w:hAnsi="Times New Roman" w:cs="Times New Roman"/>
          <w:bCs/>
          <w:iCs/>
          <w:noProof/>
          <w:sz w:val="20"/>
          <w:szCs w:val="20"/>
        </w:rPr>
        <w:t>也可作为多智能体协同设计体系中的语义约束底座</w:t>
      </w:r>
      <w:r w:rsidR="00256517" w:rsidRPr="005D7480">
        <w:rPr>
          <w:rFonts w:ascii="Times New Roman" w:hAnsi="Times New Roman" w:cs="Times New Roman"/>
          <w:bCs/>
          <w:iCs/>
          <w:noProof/>
          <w:sz w:val="20"/>
          <w:szCs w:val="20"/>
        </w:rPr>
        <w:t>，</w:t>
      </w:r>
      <w:r w:rsidRPr="005D7480">
        <w:rPr>
          <w:rFonts w:ascii="Times New Roman" w:hAnsi="Times New Roman" w:cs="Times New Roman"/>
          <w:bCs/>
          <w:iCs/>
          <w:noProof/>
          <w:sz w:val="20"/>
          <w:szCs w:val="20"/>
        </w:rPr>
        <w:t>为人机协同设计范式下文化视觉方案的精准生成提供结构化知识支撑。</w:t>
      </w:r>
    </w:p>
    <w:p w14:paraId="07878D5C" w14:textId="189E3B40" w:rsidR="00730AC5" w:rsidRPr="00C70C98" w:rsidRDefault="002B4F0A" w:rsidP="00CC62DE">
      <w:pPr>
        <w:adjustRightInd w:val="0"/>
        <w:snapToGrid w:val="0"/>
        <w:spacing w:beforeLines="100" w:before="292" w:afterLines="50" w:after="146" w:line="310" w:lineRule="exact"/>
        <w:jc w:val="center"/>
        <w:rPr>
          <w:rFonts w:ascii="Times New Roman" w:eastAsia="黑体" w:hAnsi="Times New Roman" w:cs="Times New Roman"/>
          <w:sz w:val="20"/>
          <w:szCs w:val="20"/>
        </w:rPr>
      </w:pPr>
      <w:r w:rsidRPr="001A5084">
        <w:rPr>
          <w:rFonts w:ascii="Times New Roman" w:eastAsia="黑体" w:hAnsi="Times New Roman" w:cs="Times New Roman"/>
          <w:sz w:val="20"/>
          <w:szCs w:val="20"/>
        </w:rPr>
        <w:t>参考文献</w:t>
      </w:r>
    </w:p>
    <w:p w14:paraId="139193C4" w14:textId="77777777" w:rsidR="00A6011B" w:rsidRPr="00A6011B" w:rsidRDefault="00A6011B" w:rsidP="00A6011B">
      <w:pPr>
        <w:pStyle w:val="af"/>
        <w:numPr>
          <w:ilvl w:val="0"/>
          <w:numId w:val="1"/>
        </w:numPr>
        <w:adjustRightInd w:val="0"/>
        <w:snapToGrid w:val="0"/>
        <w:spacing w:afterLines="10" w:after="29" w:line="310" w:lineRule="exact"/>
        <w:ind w:firstLineChars="0"/>
        <w:rPr>
          <w:rFonts w:ascii="Times New Roman" w:hAnsi="Times New Roman" w:cs="Times New Roman"/>
          <w:sz w:val="18"/>
          <w:szCs w:val="18"/>
        </w:rPr>
      </w:pPr>
      <w:r w:rsidRPr="00A6011B">
        <w:rPr>
          <w:rFonts w:ascii="Times New Roman" w:hAnsi="Times New Roman" w:cs="Times New Roman" w:hint="eastAsia"/>
          <w:sz w:val="18"/>
          <w:szCs w:val="18"/>
        </w:rPr>
        <w:t>张正明</w:t>
      </w:r>
      <w:r w:rsidRPr="00A6011B">
        <w:rPr>
          <w:rFonts w:ascii="Times New Roman" w:hAnsi="Times New Roman" w:cs="Times New Roman" w:hint="eastAsia"/>
          <w:sz w:val="18"/>
          <w:szCs w:val="18"/>
        </w:rPr>
        <w:t xml:space="preserve">. </w:t>
      </w:r>
      <w:r w:rsidRPr="00A6011B">
        <w:rPr>
          <w:rFonts w:ascii="Times New Roman" w:hAnsi="Times New Roman" w:cs="Times New Roman" w:hint="eastAsia"/>
          <w:sz w:val="18"/>
          <w:szCs w:val="18"/>
        </w:rPr>
        <w:t>楚文化史</w:t>
      </w:r>
      <w:r w:rsidRPr="00A6011B">
        <w:rPr>
          <w:rFonts w:ascii="Times New Roman" w:hAnsi="Times New Roman" w:cs="Times New Roman" w:hint="eastAsia"/>
          <w:sz w:val="18"/>
          <w:szCs w:val="18"/>
        </w:rPr>
        <w:t xml:space="preserve">[M]. </w:t>
      </w:r>
      <w:r w:rsidRPr="00A6011B">
        <w:rPr>
          <w:rFonts w:ascii="Times New Roman" w:hAnsi="Times New Roman" w:cs="Times New Roman" w:hint="eastAsia"/>
          <w:sz w:val="18"/>
          <w:szCs w:val="18"/>
        </w:rPr>
        <w:t>上海</w:t>
      </w:r>
      <w:r w:rsidRPr="00A6011B">
        <w:rPr>
          <w:rFonts w:ascii="Times New Roman" w:hAnsi="Times New Roman" w:cs="Times New Roman" w:hint="eastAsia"/>
          <w:sz w:val="18"/>
          <w:szCs w:val="18"/>
        </w:rPr>
        <w:t xml:space="preserve">: </w:t>
      </w:r>
      <w:r w:rsidRPr="00A6011B">
        <w:rPr>
          <w:rFonts w:ascii="Times New Roman" w:hAnsi="Times New Roman" w:cs="Times New Roman" w:hint="eastAsia"/>
          <w:sz w:val="18"/>
          <w:szCs w:val="18"/>
        </w:rPr>
        <w:t>上海人民出版社</w:t>
      </w:r>
      <w:r w:rsidRPr="00A6011B">
        <w:rPr>
          <w:rFonts w:ascii="Times New Roman" w:hAnsi="Times New Roman" w:cs="Times New Roman" w:hint="eastAsia"/>
          <w:sz w:val="18"/>
          <w:szCs w:val="18"/>
        </w:rPr>
        <w:t>, 1987.</w:t>
      </w:r>
    </w:p>
    <w:p w14:paraId="52DE799A" w14:textId="77777777" w:rsidR="00A6011B" w:rsidRPr="00A6011B" w:rsidRDefault="00A6011B" w:rsidP="00A6011B">
      <w:pPr>
        <w:pStyle w:val="af"/>
        <w:numPr>
          <w:ilvl w:val="0"/>
          <w:numId w:val="1"/>
        </w:numPr>
        <w:adjustRightInd w:val="0"/>
        <w:snapToGrid w:val="0"/>
        <w:spacing w:afterLines="10" w:after="29" w:line="310" w:lineRule="exact"/>
        <w:ind w:firstLineChars="0"/>
        <w:rPr>
          <w:rFonts w:ascii="Times New Roman" w:hAnsi="Times New Roman" w:cs="Times New Roman"/>
          <w:sz w:val="18"/>
          <w:szCs w:val="18"/>
        </w:rPr>
      </w:pPr>
      <w:r w:rsidRPr="00A6011B">
        <w:rPr>
          <w:rFonts w:ascii="Times New Roman" w:hAnsi="Times New Roman" w:cs="Times New Roman" w:hint="eastAsia"/>
          <w:sz w:val="18"/>
          <w:szCs w:val="18"/>
        </w:rPr>
        <w:t>皮道坚</w:t>
      </w:r>
      <w:r w:rsidRPr="00A6011B">
        <w:rPr>
          <w:rFonts w:ascii="Times New Roman" w:hAnsi="Times New Roman" w:cs="Times New Roman" w:hint="eastAsia"/>
          <w:sz w:val="18"/>
          <w:szCs w:val="18"/>
        </w:rPr>
        <w:t xml:space="preserve">. </w:t>
      </w:r>
      <w:r w:rsidRPr="00A6011B">
        <w:rPr>
          <w:rFonts w:ascii="Times New Roman" w:hAnsi="Times New Roman" w:cs="Times New Roman" w:hint="eastAsia"/>
          <w:sz w:val="18"/>
          <w:szCs w:val="18"/>
        </w:rPr>
        <w:t>楚艺术史</w:t>
      </w:r>
      <w:r w:rsidRPr="00A6011B">
        <w:rPr>
          <w:rFonts w:ascii="Times New Roman" w:hAnsi="Times New Roman" w:cs="Times New Roman" w:hint="eastAsia"/>
          <w:sz w:val="18"/>
          <w:szCs w:val="18"/>
        </w:rPr>
        <w:t xml:space="preserve">[M]. </w:t>
      </w:r>
      <w:r w:rsidRPr="00A6011B">
        <w:rPr>
          <w:rFonts w:ascii="Times New Roman" w:hAnsi="Times New Roman" w:cs="Times New Roman" w:hint="eastAsia"/>
          <w:sz w:val="18"/>
          <w:szCs w:val="18"/>
        </w:rPr>
        <w:t>武汉</w:t>
      </w:r>
      <w:r w:rsidRPr="00A6011B">
        <w:rPr>
          <w:rFonts w:ascii="Times New Roman" w:hAnsi="Times New Roman" w:cs="Times New Roman" w:hint="eastAsia"/>
          <w:sz w:val="18"/>
          <w:szCs w:val="18"/>
        </w:rPr>
        <w:t xml:space="preserve">: </w:t>
      </w:r>
      <w:r w:rsidRPr="00A6011B">
        <w:rPr>
          <w:rFonts w:ascii="Times New Roman" w:hAnsi="Times New Roman" w:cs="Times New Roman" w:hint="eastAsia"/>
          <w:sz w:val="18"/>
          <w:szCs w:val="18"/>
        </w:rPr>
        <w:t>湖北教育出版社</w:t>
      </w:r>
      <w:r w:rsidRPr="00A6011B">
        <w:rPr>
          <w:rFonts w:ascii="Times New Roman" w:hAnsi="Times New Roman" w:cs="Times New Roman" w:hint="eastAsia"/>
          <w:sz w:val="18"/>
          <w:szCs w:val="18"/>
        </w:rPr>
        <w:t>, 1996.</w:t>
      </w:r>
    </w:p>
    <w:p w14:paraId="3BEBFA03" w14:textId="77777777" w:rsidR="00A6011B" w:rsidRPr="00A6011B" w:rsidRDefault="00A6011B" w:rsidP="00A6011B">
      <w:pPr>
        <w:pStyle w:val="af"/>
        <w:numPr>
          <w:ilvl w:val="0"/>
          <w:numId w:val="1"/>
        </w:numPr>
        <w:adjustRightInd w:val="0"/>
        <w:snapToGrid w:val="0"/>
        <w:spacing w:afterLines="10" w:after="29" w:line="310" w:lineRule="exact"/>
        <w:ind w:firstLineChars="0"/>
        <w:rPr>
          <w:rFonts w:ascii="Times New Roman" w:hAnsi="Times New Roman" w:cs="Times New Roman"/>
          <w:sz w:val="18"/>
          <w:szCs w:val="18"/>
        </w:rPr>
      </w:pPr>
      <w:r w:rsidRPr="00A6011B">
        <w:rPr>
          <w:rFonts w:ascii="Times New Roman" w:hAnsi="Times New Roman" w:cs="Times New Roman" w:hint="eastAsia"/>
          <w:sz w:val="18"/>
          <w:szCs w:val="18"/>
        </w:rPr>
        <w:t>李星明</w:t>
      </w:r>
      <w:r w:rsidRPr="00A6011B">
        <w:rPr>
          <w:rFonts w:ascii="Times New Roman" w:hAnsi="Times New Roman" w:cs="Times New Roman" w:hint="eastAsia"/>
          <w:sz w:val="18"/>
          <w:szCs w:val="18"/>
        </w:rPr>
        <w:t xml:space="preserve">, </w:t>
      </w:r>
      <w:r w:rsidRPr="00A6011B">
        <w:rPr>
          <w:rFonts w:ascii="Times New Roman" w:hAnsi="Times New Roman" w:cs="Times New Roman" w:hint="eastAsia"/>
          <w:sz w:val="18"/>
          <w:szCs w:val="18"/>
        </w:rPr>
        <w:t>李笑玲</w:t>
      </w:r>
      <w:r w:rsidRPr="00A6011B">
        <w:rPr>
          <w:rFonts w:ascii="Times New Roman" w:hAnsi="Times New Roman" w:cs="Times New Roman" w:hint="eastAsia"/>
          <w:sz w:val="18"/>
          <w:szCs w:val="18"/>
        </w:rPr>
        <w:t xml:space="preserve">, </w:t>
      </w:r>
      <w:r w:rsidRPr="00A6011B">
        <w:rPr>
          <w:rFonts w:ascii="Times New Roman" w:hAnsi="Times New Roman" w:cs="Times New Roman" w:hint="eastAsia"/>
          <w:sz w:val="18"/>
          <w:szCs w:val="18"/>
        </w:rPr>
        <w:t>时朋飞</w:t>
      </w:r>
      <w:r w:rsidRPr="00A6011B">
        <w:rPr>
          <w:rFonts w:ascii="Times New Roman" w:hAnsi="Times New Roman" w:cs="Times New Roman" w:hint="eastAsia"/>
          <w:sz w:val="18"/>
          <w:szCs w:val="18"/>
        </w:rPr>
        <w:t xml:space="preserve">, </w:t>
      </w:r>
      <w:r w:rsidRPr="00A6011B">
        <w:rPr>
          <w:rFonts w:ascii="Times New Roman" w:hAnsi="Times New Roman" w:cs="Times New Roman" w:hint="eastAsia"/>
          <w:sz w:val="18"/>
          <w:szCs w:val="18"/>
        </w:rPr>
        <w:t>等</w:t>
      </w:r>
      <w:r w:rsidRPr="00A6011B">
        <w:rPr>
          <w:rFonts w:ascii="Times New Roman" w:hAnsi="Times New Roman" w:cs="Times New Roman" w:hint="eastAsia"/>
          <w:sz w:val="18"/>
          <w:szCs w:val="18"/>
        </w:rPr>
        <w:t xml:space="preserve">. </w:t>
      </w:r>
      <w:r w:rsidRPr="00A6011B">
        <w:rPr>
          <w:rFonts w:ascii="Times New Roman" w:hAnsi="Times New Roman" w:cs="Times New Roman" w:hint="eastAsia"/>
          <w:sz w:val="18"/>
          <w:szCs w:val="18"/>
        </w:rPr>
        <w:t>基于乡愁文化基因解码的乡村文旅融合路径研究</w:t>
      </w:r>
      <w:r w:rsidRPr="00A6011B">
        <w:rPr>
          <w:rFonts w:ascii="Times New Roman" w:hAnsi="Times New Roman" w:cs="Times New Roman" w:hint="eastAsia"/>
          <w:sz w:val="18"/>
          <w:szCs w:val="18"/>
        </w:rPr>
        <w:t xml:space="preserve">[J]. </w:t>
      </w:r>
      <w:r w:rsidRPr="00A6011B">
        <w:rPr>
          <w:rFonts w:ascii="Times New Roman" w:hAnsi="Times New Roman" w:cs="Times New Roman" w:hint="eastAsia"/>
          <w:sz w:val="18"/>
          <w:szCs w:val="18"/>
        </w:rPr>
        <w:t>西南大学学报</w:t>
      </w:r>
      <w:r w:rsidRPr="00A6011B">
        <w:rPr>
          <w:rFonts w:ascii="Times New Roman" w:hAnsi="Times New Roman" w:cs="Times New Roman" w:hint="eastAsia"/>
          <w:sz w:val="18"/>
          <w:szCs w:val="18"/>
        </w:rPr>
        <w:t>(</w:t>
      </w:r>
      <w:r w:rsidRPr="00A6011B">
        <w:rPr>
          <w:rFonts w:ascii="Times New Roman" w:hAnsi="Times New Roman" w:cs="Times New Roman" w:hint="eastAsia"/>
          <w:sz w:val="18"/>
          <w:szCs w:val="18"/>
        </w:rPr>
        <w:t>社会科学版</w:t>
      </w:r>
      <w:r w:rsidRPr="00A6011B">
        <w:rPr>
          <w:rFonts w:ascii="Times New Roman" w:hAnsi="Times New Roman" w:cs="Times New Roman" w:hint="eastAsia"/>
          <w:sz w:val="18"/>
          <w:szCs w:val="18"/>
        </w:rPr>
        <w:t>), 2024, 50(1): 156-164.</w:t>
      </w:r>
    </w:p>
    <w:p w14:paraId="66E32299" w14:textId="77777777" w:rsidR="00A6011B" w:rsidRPr="00A6011B" w:rsidRDefault="00A6011B" w:rsidP="00A6011B">
      <w:pPr>
        <w:pStyle w:val="af"/>
        <w:numPr>
          <w:ilvl w:val="0"/>
          <w:numId w:val="1"/>
        </w:numPr>
        <w:adjustRightInd w:val="0"/>
        <w:snapToGrid w:val="0"/>
        <w:spacing w:afterLines="10" w:after="29" w:line="310" w:lineRule="exact"/>
        <w:ind w:firstLineChars="0"/>
        <w:rPr>
          <w:rFonts w:ascii="Times New Roman" w:hAnsi="Times New Roman" w:cs="Times New Roman"/>
          <w:sz w:val="18"/>
          <w:szCs w:val="18"/>
        </w:rPr>
      </w:pPr>
      <w:r w:rsidRPr="00A6011B">
        <w:rPr>
          <w:rFonts w:ascii="Times New Roman" w:hAnsi="Times New Roman" w:cs="Times New Roman" w:hint="eastAsia"/>
          <w:sz w:val="18"/>
          <w:szCs w:val="18"/>
        </w:rPr>
        <w:t>邵学海</w:t>
      </w:r>
      <w:r w:rsidRPr="00A6011B">
        <w:rPr>
          <w:rFonts w:ascii="Times New Roman" w:hAnsi="Times New Roman" w:cs="Times New Roman" w:hint="eastAsia"/>
          <w:sz w:val="18"/>
          <w:szCs w:val="18"/>
        </w:rPr>
        <w:t xml:space="preserve">. </w:t>
      </w:r>
      <w:r w:rsidRPr="00A6011B">
        <w:rPr>
          <w:rFonts w:ascii="Times New Roman" w:hAnsi="Times New Roman" w:cs="Times New Roman" w:hint="eastAsia"/>
          <w:sz w:val="18"/>
          <w:szCs w:val="18"/>
        </w:rPr>
        <w:t>楚艺术全集·绘画与纹饰卷</w:t>
      </w:r>
      <w:r w:rsidRPr="00A6011B">
        <w:rPr>
          <w:rFonts w:ascii="Times New Roman" w:hAnsi="Times New Roman" w:cs="Times New Roman" w:hint="eastAsia"/>
          <w:sz w:val="18"/>
          <w:szCs w:val="18"/>
        </w:rPr>
        <w:t xml:space="preserve">[M]. </w:t>
      </w:r>
      <w:r w:rsidRPr="00A6011B">
        <w:rPr>
          <w:rFonts w:ascii="Times New Roman" w:hAnsi="Times New Roman" w:cs="Times New Roman" w:hint="eastAsia"/>
          <w:sz w:val="18"/>
          <w:szCs w:val="18"/>
        </w:rPr>
        <w:t>武汉</w:t>
      </w:r>
      <w:r w:rsidRPr="00A6011B">
        <w:rPr>
          <w:rFonts w:ascii="Times New Roman" w:hAnsi="Times New Roman" w:cs="Times New Roman" w:hint="eastAsia"/>
          <w:sz w:val="18"/>
          <w:szCs w:val="18"/>
        </w:rPr>
        <w:t xml:space="preserve">: </w:t>
      </w:r>
      <w:r w:rsidRPr="00A6011B">
        <w:rPr>
          <w:rFonts w:ascii="Times New Roman" w:hAnsi="Times New Roman" w:cs="Times New Roman" w:hint="eastAsia"/>
          <w:sz w:val="18"/>
          <w:szCs w:val="18"/>
        </w:rPr>
        <w:t>湖北美术出版社</w:t>
      </w:r>
      <w:r w:rsidRPr="00A6011B">
        <w:rPr>
          <w:rFonts w:ascii="Times New Roman" w:hAnsi="Times New Roman" w:cs="Times New Roman" w:hint="eastAsia"/>
          <w:sz w:val="18"/>
          <w:szCs w:val="18"/>
        </w:rPr>
        <w:t>, 2023.</w:t>
      </w:r>
    </w:p>
    <w:p w14:paraId="32B33BCC" w14:textId="77777777" w:rsidR="00A6011B" w:rsidRPr="00A6011B" w:rsidRDefault="00A6011B" w:rsidP="00A6011B">
      <w:pPr>
        <w:pStyle w:val="af"/>
        <w:numPr>
          <w:ilvl w:val="0"/>
          <w:numId w:val="1"/>
        </w:numPr>
        <w:adjustRightInd w:val="0"/>
        <w:snapToGrid w:val="0"/>
        <w:spacing w:afterLines="10" w:after="29" w:line="310" w:lineRule="exact"/>
        <w:ind w:firstLineChars="0"/>
        <w:rPr>
          <w:rFonts w:ascii="Times New Roman" w:hAnsi="Times New Roman" w:cs="Times New Roman"/>
          <w:sz w:val="18"/>
          <w:szCs w:val="18"/>
        </w:rPr>
      </w:pPr>
      <w:r w:rsidRPr="00A6011B">
        <w:rPr>
          <w:rFonts w:ascii="Times New Roman" w:hAnsi="Times New Roman" w:cs="Times New Roman" w:hint="eastAsia"/>
          <w:sz w:val="18"/>
          <w:szCs w:val="18"/>
        </w:rPr>
        <w:lastRenderedPageBreak/>
        <w:t>湖北省荆州地区博物馆</w:t>
      </w:r>
      <w:r w:rsidRPr="00A6011B">
        <w:rPr>
          <w:rFonts w:ascii="Times New Roman" w:hAnsi="Times New Roman" w:cs="Times New Roman" w:hint="eastAsia"/>
          <w:sz w:val="18"/>
          <w:szCs w:val="18"/>
        </w:rPr>
        <w:t xml:space="preserve">. </w:t>
      </w:r>
      <w:r w:rsidRPr="00A6011B">
        <w:rPr>
          <w:rFonts w:ascii="Times New Roman" w:hAnsi="Times New Roman" w:cs="Times New Roman" w:hint="eastAsia"/>
          <w:sz w:val="18"/>
          <w:szCs w:val="18"/>
        </w:rPr>
        <w:t>江陵马山一号楚墓</w:t>
      </w:r>
      <w:r w:rsidRPr="00A6011B">
        <w:rPr>
          <w:rFonts w:ascii="Times New Roman" w:hAnsi="Times New Roman" w:cs="Times New Roman" w:hint="eastAsia"/>
          <w:sz w:val="18"/>
          <w:szCs w:val="18"/>
        </w:rPr>
        <w:t xml:space="preserve">[M]. </w:t>
      </w:r>
      <w:r w:rsidRPr="00A6011B">
        <w:rPr>
          <w:rFonts w:ascii="Times New Roman" w:hAnsi="Times New Roman" w:cs="Times New Roman" w:hint="eastAsia"/>
          <w:sz w:val="18"/>
          <w:szCs w:val="18"/>
        </w:rPr>
        <w:t>北京</w:t>
      </w:r>
      <w:r w:rsidRPr="00A6011B">
        <w:rPr>
          <w:rFonts w:ascii="Times New Roman" w:hAnsi="Times New Roman" w:cs="Times New Roman" w:hint="eastAsia"/>
          <w:sz w:val="18"/>
          <w:szCs w:val="18"/>
        </w:rPr>
        <w:t xml:space="preserve">: </w:t>
      </w:r>
      <w:r w:rsidRPr="00A6011B">
        <w:rPr>
          <w:rFonts w:ascii="Times New Roman" w:hAnsi="Times New Roman" w:cs="Times New Roman" w:hint="eastAsia"/>
          <w:sz w:val="18"/>
          <w:szCs w:val="18"/>
        </w:rPr>
        <w:t>文物出版社</w:t>
      </w:r>
      <w:r w:rsidRPr="00A6011B">
        <w:rPr>
          <w:rFonts w:ascii="Times New Roman" w:hAnsi="Times New Roman" w:cs="Times New Roman" w:hint="eastAsia"/>
          <w:sz w:val="18"/>
          <w:szCs w:val="18"/>
        </w:rPr>
        <w:t>, 1985.</w:t>
      </w:r>
    </w:p>
    <w:p w14:paraId="2109D063" w14:textId="77777777" w:rsidR="00A6011B" w:rsidRPr="00A6011B" w:rsidRDefault="00A6011B" w:rsidP="00A6011B">
      <w:pPr>
        <w:pStyle w:val="af"/>
        <w:numPr>
          <w:ilvl w:val="0"/>
          <w:numId w:val="1"/>
        </w:numPr>
        <w:adjustRightInd w:val="0"/>
        <w:snapToGrid w:val="0"/>
        <w:spacing w:afterLines="10" w:after="29" w:line="310" w:lineRule="exact"/>
        <w:ind w:firstLineChars="0"/>
        <w:rPr>
          <w:rFonts w:ascii="Times New Roman" w:hAnsi="Times New Roman" w:cs="Times New Roman"/>
          <w:sz w:val="18"/>
          <w:szCs w:val="18"/>
        </w:rPr>
      </w:pPr>
      <w:r w:rsidRPr="00A6011B">
        <w:rPr>
          <w:rFonts w:ascii="Times New Roman" w:hAnsi="Times New Roman" w:cs="Times New Roman" w:hint="eastAsia"/>
          <w:sz w:val="18"/>
          <w:szCs w:val="18"/>
        </w:rPr>
        <w:t>冯泽民</w:t>
      </w:r>
      <w:r w:rsidRPr="00A6011B">
        <w:rPr>
          <w:rFonts w:ascii="Times New Roman" w:hAnsi="Times New Roman" w:cs="Times New Roman" w:hint="eastAsia"/>
          <w:sz w:val="18"/>
          <w:szCs w:val="18"/>
        </w:rPr>
        <w:t xml:space="preserve">. </w:t>
      </w:r>
      <w:r w:rsidRPr="00A6011B">
        <w:rPr>
          <w:rFonts w:ascii="Times New Roman" w:hAnsi="Times New Roman" w:cs="Times New Roman" w:hint="eastAsia"/>
          <w:sz w:val="18"/>
          <w:szCs w:val="18"/>
        </w:rPr>
        <w:t>荆楚汉绣</w:t>
      </w:r>
      <w:r w:rsidRPr="00A6011B">
        <w:rPr>
          <w:rFonts w:ascii="Times New Roman" w:hAnsi="Times New Roman" w:cs="Times New Roman" w:hint="eastAsia"/>
          <w:sz w:val="18"/>
          <w:szCs w:val="18"/>
        </w:rPr>
        <w:t xml:space="preserve">[M]. </w:t>
      </w:r>
      <w:r w:rsidRPr="00A6011B">
        <w:rPr>
          <w:rFonts w:ascii="Times New Roman" w:hAnsi="Times New Roman" w:cs="Times New Roman" w:hint="eastAsia"/>
          <w:sz w:val="18"/>
          <w:szCs w:val="18"/>
        </w:rPr>
        <w:t>武汉</w:t>
      </w:r>
      <w:r w:rsidRPr="00A6011B">
        <w:rPr>
          <w:rFonts w:ascii="Times New Roman" w:hAnsi="Times New Roman" w:cs="Times New Roman" w:hint="eastAsia"/>
          <w:sz w:val="18"/>
          <w:szCs w:val="18"/>
        </w:rPr>
        <w:t xml:space="preserve">: </w:t>
      </w:r>
      <w:r w:rsidRPr="00A6011B">
        <w:rPr>
          <w:rFonts w:ascii="Times New Roman" w:hAnsi="Times New Roman" w:cs="Times New Roman" w:hint="eastAsia"/>
          <w:sz w:val="18"/>
          <w:szCs w:val="18"/>
        </w:rPr>
        <w:t>武汉出版社</w:t>
      </w:r>
      <w:r w:rsidRPr="00A6011B">
        <w:rPr>
          <w:rFonts w:ascii="Times New Roman" w:hAnsi="Times New Roman" w:cs="Times New Roman" w:hint="eastAsia"/>
          <w:sz w:val="18"/>
          <w:szCs w:val="18"/>
        </w:rPr>
        <w:t>, 2012.</w:t>
      </w:r>
    </w:p>
    <w:p w14:paraId="108C2030" w14:textId="77777777" w:rsidR="00A6011B" w:rsidRPr="00A6011B" w:rsidRDefault="00A6011B" w:rsidP="00A6011B">
      <w:pPr>
        <w:pStyle w:val="af"/>
        <w:numPr>
          <w:ilvl w:val="0"/>
          <w:numId w:val="1"/>
        </w:numPr>
        <w:adjustRightInd w:val="0"/>
        <w:snapToGrid w:val="0"/>
        <w:spacing w:afterLines="10" w:after="29" w:line="310" w:lineRule="exact"/>
        <w:ind w:firstLineChars="0"/>
        <w:rPr>
          <w:rFonts w:ascii="Times New Roman" w:hAnsi="Times New Roman" w:cs="Times New Roman"/>
          <w:sz w:val="18"/>
          <w:szCs w:val="18"/>
        </w:rPr>
      </w:pPr>
      <w:r w:rsidRPr="00A6011B">
        <w:rPr>
          <w:rFonts w:ascii="Times New Roman" w:hAnsi="Times New Roman" w:cs="Times New Roman" w:hint="eastAsia"/>
          <w:sz w:val="18"/>
          <w:szCs w:val="18"/>
        </w:rPr>
        <w:t>毅衡</w:t>
      </w:r>
      <w:r w:rsidRPr="00A6011B">
        <w:rPr>
          <w:rFonts w:ascii="Times New Roman" w:hAnsi="Times New Roman" w:cs="Times New Roman" w:hint="eastAsia"/>
          <w:sz w:val="18"/>
          <w:szCs w:val="18"/>
        </w:rPr>
        <w:t xml:space="preserve">. </w:t>
      </w:r>
      <w:r w:rsidRPr="00A6011B">
        <w:rPr>
          <w:rFonts w:ascii="Times New Roman" w:hAnsi="Times New Roman" w:cs="Times New Roman" w:hint="eastAsia"/>
          <w:sz w:val="18"/>
          <w:szCs w:val="18"/>
        </w:rPr>
        <w:t>符号学</w:t>
      </w:r>
      <w:r w:rsidRPr="00A6011B">
        <w:rPr>
          <w:rFonts w:ascii="Times New Roman" w:hAnsi="Times New Roman" w:cs="Times New Roman" w:hint="eastAsia"/>
          <w:sz w:val="18"/>
          <w:szCs w:val="18"/>
        </w:rPr>
        <w:t xml:space="preserve">: </w:t>
      </w:r>
      <w:r w:rsidRPr="00A6011B">
        <w:rPr>
          <w:rFonts w:ascii="Times New Roman" w:hAnsi="Times New Roman" w:cs="Times New Roman" w:hint="eastAsia"/>
          <w:sz w:val="18"/>
          <w:szCs w:val="18"/>
        </w:rPr>
        <w:t>原理与推演</w:t>
      </w:r>
      <w:r w:rsidRPr="00A6011B">
        <w:rPr>
          <w:rFonts w:ascii="Times New Roman" w:hAnsi="Times New Roman" w:cs="Times New Roman" w:hint="eastAsia"/>
          <w:sz w:val="18"/>
          <w:szCs w:val="18"/>
        </w:rPr>
        <w:t>(</w:t>
      </w:r>
      <w:r w:rsidRPr="00A6011B">
        <w:rPr>
          <w:rFonts w:ascii="Times New Roman" w:hAnsi="Times New Roman" w:cs="Times New Roman" w:hint="eastAsia"/>
          <w:sz w:val="18"/>
          <w:szCs w:val="18"/>
        </w:rPr>
        <w:t>修订本</w:t>
      </w:r>
      <w:r w:rsidRPr="00A6011B">
        <w:rPr>
          <w:rFonts w:ascii="Times New Roman" w:hAnsi="Times New Roman" w:cs="Times New Roman" w:hint="eastAsia"/>
          <w:sz w:val="18"/>
          <w:szCs w:val="18"/>
        </w:rPr>
        <w:t xml:space="preserve">)[M]. </w:t>
      </w:r>
      <w:r w:rsidRPr="00A6011B">
        <w:rPr>
          <w:rFonts w:ascii="Times New Roman" w:hAnsi="Times New Roman" w:cs="Times New Roman" w:hint="eastAsia"/>
          <w:sz w:val="18"/>
          <w:szCs w:val="18"/>
        </w:rPr>
        <w:t>南京</w:t>
      </w:r>
      <w:r w:rsidRPr="00A6011B">
        <w:rPr>
          <w:rFonts w:ascii="Times New Roman" w:hAnsi="Times New Roman" w:cs="Times New Roman" w:hint="eastAsia"/>
          <w:sz w:val="18"/>
          <w:szCs w:val="18"/>
        </w:rPr>
        <w:t xml:space="preserve">: </w:t>
      </w:r>
      <w:r w:rsidRPr="00A6011B">
        <w:rPr>
          <w:rFonts w:ascii="Times New Roman" w:hAnsi="Times New Roman" w:cs="Times New Roman" w:hint="eastAsia"/>
          <w:sz w:val="18"/>
          <w:szCs w:val="18"/>
        </w:rPr>
        <w:t>南京大学出版社</w:t>
      </w:r>
      <w:r w:rsidRPr="00A6011B">
        <w:rPr>
          <w:rFonts w:ascii="Times New Roman" w:hAnsi="Times New Roman" w:cs="Times New Roman" w:hint="eastAsia"/>
          <w:sz w:val="18"/>
          <w:szCs w:val="18"/>
        </w:rPr>
        <w:t>, 2016.</w:t>
      </w:r>
    </w:p>
    <w:p w14:paraId="6ABB8A15" w14:textId="77777777" w:rsidR="00A6011B" w:rsidRPr="00A6011B" w:rsidRDefault="00A6011B" w:rsidP="00A6011B">
      <w:pPr>
        <w:pStyle w:val="af"/>
        <w:numPr>
          <w:ilvl w:val="0"/>
          <w:numId w:val="1"/>
        </w:numPr>
        <w:adjustRightInd w:val="0"/>
        <w:snapToGrid w:val="0"/>
        <w:spacing w:afterLines="10" w:after="29" w:line="310" w:lineRule="exact"/>
        <w:ind w:firstLineChars="0"/>
        <w:rPr>
          <w:rFonts w:ascii="Times New Roman" w:hAnsi="Times New Roman" w:cs="Times New Roman"/>
          <w:sz w:val="18"/>
          <w:szCs w:val="18"/>
        </w:rPr>
      </w:pPr>
      <w:r w:rsidRPr="00A6011B">
        <w:rPr>
          <w:rFonts w:ascii="Times New Roman" w:hAnsi="Times New Roman" w:cs="Times New Roman"/>
          <w:sz w:val="18"/>
          <w:szCs w:val="18"/>
        </w:rPr>
        <w:t>Peirce, C.S. Collected Papers of Charles Sanders Peirce[M]. Cambridge: Harvard University Press, 1931.</w:t>
      </w:r>
    </w:p>
    <w:p w14:paraId="37AD2DC2" w14:textId="77777777" w:rsidR="00A6011B" w:rsidRPr="00A6011B" w:rsidRDefault="00A6011B" w:rsidP="00A6011B">
      <w:pPr>
        <w:pStyle w:val="af"/>
        <w:numPr>
          <w:ilvl w:val="0"/>
          <w:numId w:val="1"/>
        </w:numPr>
        <w:adjustRightInd w:val="0"/>
        <w:snapToGrid w:val="0"/>
        <w:spacing w:afterLines="10" w:after="29" w:line="310" w:lineRule="exact"/>
        <w:ind w:firstLineChars="0"/>
        <w:rPr>
          <w:rFonts w:ascii="Times New Roman" w:hAnsi="Times New Roman" w:cs="Times New Roman"/>
          <w:sz w:val="18"/>
          <w:szCs w:val="18"/>
        </w:rPr>
      </w:pPr>
      <w:r w:rsidRPr="00A6011B">
        <w:rPr>
          <w:rFonts w:ascii="Times New Roman" w:hAnsi="Times New Roman" w:cs="Times New Roman"/>
          <w:sz w:val="18"/>
          <w:szCs w:val="18"/>
        </w:rPr>
        <w:t>Norman, D.A. Emotional Design: Why We Love (or Hate) Everyday Things[M]. New York: Basic Books, 2004.</w:t>
      </w:r>
    </w:p>
    <w:p w14:paraId="09C1350F" w14:textId="77777777" w:rsidR="00A6011B" w:rsidRPr="00A6011B" w:rsidRDefault="00A6011B" w:rsidP="00A6011B">
      <w:pPr>
        <w:pStyle w:val="af"/>
        <w:numPr>
          <w:ilvl w:val="0"/>
          <w:numId w:val="1"/>
        </w:numPr>
        <w:adjustRightInd w:val="0"/>
        <w:snapToGrid w:val="0"/>
        <w:spacing w:afterLines="10" w:after="29" w:line="310" w:lineRule="exact"/>
        <w:ind w:firstLineChars="0"/>
        <w:rPr>
          <w:rFonts w:ascii="Times New Roman" w:hAnsi="Times New Roman" w:cs="Times New Roman"/>
          <w:sz w:val="18"/>
          <w:szCs w:val="18"/>
        </w:rPr>
      </w:pPr>
      <w:r w:rsidRPr="00A6011B">
        <w:rPr>
          <w:rFonts w:ascii="Times New Roman" w:hAnsi="Times New Roman" w:cs="Times New Roman"/>
          <w:sz w:val="18"/>
          <w:szCs w:val="18"/>
        </w:rPr>
        <w:t>Krippendorff, K. The Semantic Turn: A New Foundation for Design[M]. Boca Raton: CRC Press, 2005.</w:t>
      </w:r>
    </w:p>
    <w:p w14:paraId="541D4229" w14:textId="77777777" w:rsidR="00A6011B" w:rsidRPr="00A6011B" w:rsidRDefault="00A6011B" w:rsidP="00A6011B">
      <w:pPr>
        <w:pStyle w:val="af"/>
        <w:numPr>
          <w:ilvl w:val="0"/>
          <w:numId w:val="1"/>
        </w:numPr>
        <w:adjustRightInd w:val="0"/>
        <w:snapToGrid w:val="0"/>
        <w:spacing w:afterLines="10" w:after="29" w:line="310" w:lineRule="exact"/>
        <w:ind w:firstLineChars="0"/>
        <w:rPr>
          <w:rFonts w:ascii="Times New Roman" w:hAnsi="Times New Roman" w:cs="Times New Roman"/>
          <w:sz w:val="18"/>
          <w:szCs w:val="18"/>
        </w:rPr>
      </w:pPr>
      <w:r w:rsidRPr="00A6011B">
        <w:rPr>
          <w:rFonts w:ascii="Times New Roman" w:hAnsi="Times New Roman" w:cs="Times New Roman" w:hint="eastAsia"/>
          <w:sz w:val="18"/>
          <w:szCs w:val="18"/>
        </w:rPr>
        <w:t>张倩瑜</w:t>
      </w:r>
      <w:r w:rsidRPr="00A6011B">
        <w:rPr>
          <w:rFonts w:ascii="Times New Roman" w:hAnsi="Times New Roman" w:cs="Times New Roman" w:hint="eastAsia"/>
          <w:sz w:val="18"/>
          <w:szCs w:val="18"/>
        </w:rPr>
        <w:t xml:space="preserve">, </w:t>
      </w:r>
      <w:r w:rsidRPr="00A6011B">
        <w:rPr>
          <w:rFonts w:ascii="Times New Roman" w:hAnsi="Times New Roman" w:cs="Times New Roman" w:hint="eastAsia"/>
          <w:sz w:val="18"/>
          <w:szCs w:val="18"/>
        </w:rPr>
        <w:t>丁伟</w:t>
      </w:r>
      <w:r w:rsidRPr="00A6011B">
        <w:rPr>
          <w:rFonts w:ascii="Times New Roman" w:hAnsi="Times New Roman" w:cs="Times New Roman" w:hint="eastAsia"/>
          <w:sz w:val="18"/>
          <w:szCs w:val="18"/>
        </w:rPr>
        <w:t xml:space="preserve">, </w:t>
      </w:r>
      <w:r w:rsidRPr="00A6011B">
        <w:rPr>
          <w:rFonts w:ascii="Times New Roman" w:hAnsi="Times New Roman" w:cs="Times New Roman" w:hint="eastAsia"/>
          <w:sz w:val="18"/>
          <w:szCs w:val="18"/>
        </w:rPr>
        <w:t>安大地</w:t>
      </w:r>
      <w:r w:rsidRPr="00A6011B">
        <w:rPr>
          <w:rFonts w:ascii="Times New Roman" w:hAnsi="Times New Roman" w:cs="Times New Roman" w:hint="eastAsia"/>
          <w:sz w:val="18"/>
          <w:szCs w:val="18"/>
        </w:rPr>
        <w:t xml:space="preserve">. </w:t>
      </w:r>
      <w:r w:rsidRPr="00A6011B">
        <w:rPr>
          <w:rFonts w:ascii="Times New Roman" w:hAnsi="Times New Roman" w:cs="Times New Roman" w:hint="eastAsia"/>
          <w:sz w:val="18"/>
          <w:szCs w:val="18"/>
        </w:rPr>
        <w:t>基于形状文法的鄱阳漆器纹样特征与创新设计方法研究</w:t>
      </w:r>
      <w:r w:rsidRPr="00A6011B">
        <w:rPr>
          <w:rFonts w:ascii="Times New Roman" w:hAnsi="Times New Roman" w:cs="Times New Roman" w:hint="eastAsia"/>
          <w:sz w:val="18"/>
          <w:szCs w:val="18"/>
        </w:rPr>
        <w:t xml:space="preserve">[J]. </w:t>
      </w:r>
      <w:r w:rsidRPr="00A6011B">
        <w:rPr>
          <w:rFonts w:ascii="Times New Roman" w:hAnsi="Times New Roman" w:cs="Times New Roman" w:hint="eastAsia"/>
          <w:sz w:val="18"/>
          <w:szCs w:val="18"/>
        </w:rPr>
        <w:t>包装工程</w:t>
      </w:r>
      <w:r w:rsidRPr="00A6011B">
        <w:rPr>
          <w:rFonts w:ascii="Times New Roman" w:hAnsi="Times New Roman" w:cs="Times New Roman" w:hint="eastAsia"/>
          <w:sz w:val="18"/>
          <w:szCs w:val="18"/>
        </w:rPr>
        <w:t>, 2023, 44(14): 277-290.</w:t>
      </w:r>
    </w:p>
    <w:p w14:paraId="01800434" w14:textId="77777777" w:rsidR="00A6011B" w:rsidRPr="00A6011B" w:rsidRDefault="00A6011B" w:rsidP="00A6011B">
      <w:pPr>
        <w:pStyle w:val="af"/>
        <w:numPr>
          <w:ilvl w:val="0"/>
          <w:numId w:val="1"/>
        </w:numPr>
        <w:adjustRightInd w:val="0"/>
        <w:snapToGrid w:val="0"/>
        <w:spacing w:afterLines="10" w:after="29" w:line="310" w:lineRule="exact"/>
        <w:ind w:firstLineChars="0"/>
        <w:rPr>
          <w:rFonts w:ascii="Times New Roman" w:hAnsi="Times New Roman" w:cs="Times New Roman"/>
          <w:sz w:val="18"/>
          <w:szCs w:val="18"/>
        </w:rPr>
      </w:pPr>
      <w:r w:rsidRPr="00A6011B">
        <w:rPr>
          <w:rFonts w:ascii="Times New Roman" w:hAnsi="Times New Roman" w:cs="Times New Roman" w:hint="eastAsia"/>
          <w:sz w:val="18"/>
          <w:szCs w:val="18"/>
        </w:rPr>
        <w:t>查承岑</w:t>
      </w:r>
      <w:r w:rsidRPr="00A6011B">
        <w:rPr>
          <w:rFonts w:ascii="Times New Roman" w:hAnsi="Times New Roman" w:cs="Times New Roman" w:hint="eastAsia"/>
          <w:sz w:val="18"/>
          <w:szCs w:val="18"/>
        </w:rPr>
        <w:t xml:space="preserve">, </w:t>
      </w:r>
      <w:r w:rsidRPr="00A6011B">
        <w:rPr>
          <w:rFonts w:ascii="Times New Roman" w:hAnsi="Times New Roman" w:cs="Times New Roman" w:hint="eastAsia"/>
          <w:sz w:val="18"/>
          <w:szCs w:val="18"/>
        </w:rPr>
        <w:t>凌子星</w:t>
      </w:r>
      <w:r w:rsidRPr="00A6011B">
        <w:rPr>
          <w:rFonts w:ascii="Times New Roman" w:hAnsi="Times New Roman" w:cs="Times New Roman" w:hint="eastAsia"/>
          <w:sz w:val="18"/>
          <w:szCs w:val="18"/>
        </w:rPr>
        <w:t xml:space="preserve">, </w:t>
      </w:r>
      <w:r w:rsidRPr="00A6011B">
        <w:rPr>
          <w:rFonts w:ascii="Times New Roman" w:hAnsi="Times New Roman" w:cs="Times New Roman" w:hint="eastAsia"/>
          <w:sz w:val="18"/>
          <w:szCs w:val="18"/>
        </w:rPr>
        <w:t>罗洁</w:t>
      </w:r>
      <w:r w:rsidRPr="00A6011B">
        <w:rPr>
          <w:rFonts w:ascii="Times New Roman" w:hAnsi="Times New Roman" w:cs="Times New Roman" w:hint="eastAsia"/>
          <w:sz w:val="18"/>
          <w:szCs w:val="18"/>
        </w:rPr>
        <w:t xml:space="preserve">, </w:t>
      </w:r>
      <w:r w:rsidRPr="00A6011B">
        <w:rPr>
          <w:rFonts w:ascii="Times New Roman" w:hAnsi="Times New Roman" w:cs="Times New Roman" w:hint="eastAsia"/>
          <w:sz w:val="18"/>
          <w:szCs w:val="18"/>
        </w:rPr>
        <w:t>等</w:t>
      </w:r>
      <w:r w:rsidRPr="00A6011B">
        <w:rPr>
          <w:rFonts w:ascii="Times New Roman" w:hAnsi="Times New Roman" w:cs="Times New Roman" w:hint="eastAsia"/>
          <w:sz w:val="18"/>
          <w:szCs w:val="18"/>
        </w:rPr>
        <w:t xml:space="preserve">. </w:t>
      </w:r>
      <w:r w:rsidRPr="00A6011B">
        <w:rPr>
          <w:rFonts w:ascii="Times New Roman" w:hAnsi="Times New Roman" w:cs="Times New Roman" w:hint="eastAsia"/>
          <w:sz w:val="18"/>
          <w:szCs w:val="18"/>
        </w:rPr>
        <w:t>荆楚纹样符号在文创设计中的创新应用</w:t>
      </w:r>
      <w:r w:rsidRPr="00A6011B">
        <w:rPr>
          <w:rFonts w:ascii="Times New Roman" w:hAnsi="Times New Roman" w:cs="Times New Roman" w:hint="eastAsia"/>
          <w:sz w:val="18"/>
          <w:szCs w:val="18"/>
        </w:rPr>
        <w:t xml:space="preserve">[J]. </w:t>
      </w:r>
      <w:r w:rsidRPr="00A6011B">
        <w:rPr>
          <w:rFonts w:ascii="Times New Roman" w:hAnsi="Times New Roman" w:cs="Times New Roman" w:hint="eastAsia"/>
          <w:sz w:val="18"/>
          <w:szCs w:val="18"/>
        </w:rPr>
        <w:t>文化产业</w:t>
      </w:r>
      <w:r w:rsidRPr="00A6011B">
        <w:rPr>
          <w:rFonts w:ascii="Times New Roman" w:hAnsi="Times New Roman" w:cs="Times New Roman" w:hint="eastAsia"/>
          <w:sz w:val="18"/>
          <w:szCs w:val="18"/>
        </w:rPr>
        <w:t>, 2023(1): 155-157.</w:t>
      </w:r>
    </w:p>
    <w:p w14:paraId="272DE22F" w14:textId="77777777" w:rsidR="00A6011B" w:rsidRPr="00A6011B" w:rsidRDefault="00A6011B" w:rsidP="00A6011B">
      <w:pPr>
        <w:pStyle w:val="af"/>
        <w:numPr>
          <w:ilvl w:val="0"/>
          <w:numId w:val="1"/>
        </w:numPr>
        <w:adjustRightInd w:val="0"/>
        <w:snapToGrid w:val="0"/>
        <w:spacing w:afterLines="10" w:after="29" w:line="310" w:lineRule="exact"/>
        <w:ind w:firstLineChars="0"/>
        <w:rPr>
          <w:rFonts w:ascii="Times New Roman" w:hAnsi="Times New Roman" w:cs="Times New Roman"/>
          <w:sz w:val="18"/>
          <w:szCs w:val="18"/>
        </w:rPr>
      </w:pPr>
      <w:r w:rsidRPr="00A6011B">
        <w:rPr>
          <w:rFonts w:ascii="Times New Roman" w:hAnsi="Times New Roman" w:cs="Times New Roman" w:hint="eastAsia"/>
          <w:sz w:val="18"/>
          <w:szCs w:val="18"/>
        </w:rPr>
        <w:t>王颖</w:t>
      </w:r>
      <w:r w:rsidRPr="00A6011B">
        <w:rPr>
          <w:rFonts w:ascii="Times New Roman" w:hAnsi="Times New Roman" w:cs="Times New Roman" w:hint="eastAsia"/>
          <w:sz w:val="18"/>
          <w:szCs w:val="18"/>
        </w:rPr>
        <w:t xml:space="preserve">, </w:t>
      </w:r>
      <w:r w:rsidRPr="00A6011B">
        <w:rPr>
          <w:rFonts w:ascii="Times New Roman" w:hAnsi="Times New Roman" w:cs="Times New Roman" w:hint="eastAsia"/>
          <w:sz w:val="18"/>
          <w:szCs w:val="18"/>
        </w:rPr>
        <w:t>霍佳魁</w:t>
      </w:r>
      <w:r w:rsidRPr="00A6011B">
        <w:rPr>
          <w:rFonts w:ascii="Times New Roman" w:hAnsi="Times New Roman" w:cs="Times New Roman" w:hint="eastAsia"/>
          <w:sz w:val="18"/>
          <w:szCs w:val="18"/>
        </w:rPr>
        <w:t xml:space="preserve">. </w:t>
      </w:r>
      <w:r w:rsidRPr="00A6011B">
        <w:rPr>
          <w:rFonts w:ascii="Times New Roman" w:hAnsi="Times New Roman" w:cs="Times New Roman" w:hint="eastAsia"/>
          <w:sz w:val="18"/>
          <w:szCs w:val="18"/>
        </w:rPr>
        <w:t>符号学视域下凤鸟纹样在设计实践中的应用</w:t>
      </w:r>
      <w:r w:rsidRPr="00A6011B">
        <w:rPr>
          <w:rFonts w:ascii="Times New Roman" w:hAnsi="Times New Roman" w:cs="Times New Roman" w:hint="eastAsia"/>
          <w:sz w:val="18"/>
          <w:szCs w:val="18"/>
        </w:rPr>
        <w:t xml:space="preserve">[J]. </w:t>
      </w:r>
      <w:r w:rsidRPr="00A6011B">
        <w:rPr>
          <w:rFonts w:ascii="Times New Roman" w:hAnsi="Times New Roman" w:cs="Times New Roman" w:hint="eastAsia"/>
          <w:sz w:val="18"/>
          <w:szCs w:val="18"/>
        </w:rPr>
        <w:t>大众文艺</w:t>
      </w:r>
      <w:r w:rsidRPr="00A6011B">
        <w:rPr>
          <w:rFonts w:ascii="Times New Roman" w:hAnsi="Times New Roman" w:cs="Times New Roman" w:hint="eastAsia"/>
          <w:sz w:val="18"/>
          <w:szCs w:val="18"/>
        </w:rPr>
        <w:t>, 2024(4): 48-50.</w:t>
      </w:r>
    </w:p>
    <w:p w14:paraId="264AEDC2" w14:textId="77777777" w:rsidR="00A6011B" w:rsidRPr="00A6011B" w:rsidRDefault="00A6011B" w:rsidP="00A6011B">
      <w:pPr>
        <w:pStyle w:val="af"/>
        <w:numPr>
          <w:ilvl w:val="0"/>
          <w:numId w:val="1"/>
        </w:numPr>
        <w:adjustRightInd w:val="0"/>
        <w:snapToGrid w:val="0"/>
        <w:spacing w:afterLines="10" w:after="29" w:line="310" w:lineRule="exact"/>
        <w:ind w:firstLineChars="0"/>
        <w:rPr>
          <w:rFonts w:ascii="Times New Roman" w:hAnsi="Times New Roman" w:cs="Times New Roman"/>
          <w:sz w:val="18"/>
          <w:szCs w:val="18"/>
        </w:rPr>
      </w:pPr>
      <w:r w:rsidRPr="00A6011B">
        <w:rPr>
          <w:rFonts w:ascii="Times New Roman" w:hAnsi="Times New Roman" w:cs="Times New Roman" w:hint="eastAsia"/>
          <w:sz w:val="18"/>
          <w:szCs w:val="18"/>
        </w:rPr>
        <w:t>赵娜</w:t>
      </w:r>
      <w:r w:rsidRPr="00A6011B">
        <w:rPr>
          <w:rFonts w:ascii="Times New Roman" w:hAnsi="Times New Roman" w:cs="Times New Roman" w:hint="eastAsia"/>
          <w:sz w:val="18"/>
          <w:szCs w:val="18"/>
        </w:rPr>
        <w:t xml:space="preserve">. </w:t>
      </w:r>
      <w:r w:rsidRPr="00A6011B">
        <w:rPr>
          <w:rFonts w:ascii="Times New Roman" w:hAnsi="Times New Roman" w:cs="Times New Roman" w:hint="eastAsia"/>
          <w:sz w:val="18"/>
          <w:szCs w:val="18"/>
        </w:rPr>
        <w:t>基于形状文法的楚国漆器纹样创新设计研究</w:t>
      </w:r>
      <w:r w:rsidRPr="00A6011B">
        <w:rPr>
          <w:rFonts w:ascii="Times New Roman" w:hAnsi="Times New Roman" w:cs="Times New Roman" w:hint="eastAsia"/>
          <w:sz w:val="18"/>
          <w:szCs w:val="18"/>
        </w:rPr>
        <w:t xml:space="preserve">[J]. </w:t>
      </w:r>
      <w:r w:rsidRPr="00A6011B">
        <w:rPr>
          <w:rFonts w:ascii="Times New Roman" w:hAnsi="Times New Roman" w:cs="Times New Roman" w:hint="eastAsia"/>
          <w:sz w:val="18"/>
          <w:szCs w:val="18"/>
        </w:rPr>
        <w:t>社会科学前沿</w:t>
      </w:r>
      <w:r w:rsidRPr="00A6011B">
        <w:rPr>
          <w:rFonts w:ascii="Times New Roman" w:hAnsi="Times New Roman" w:cs="Times New Roman" w:hint="eastAsia"/>
          <w:sz w:val="18"/>
          <w:szCs w:val="18"/>
        </w:rPr>
        <w:t>, 2025(7): 1-8.</w:t>
      </w:r>
    </w:p>
    <w:p w14:paraId="238FF1CD" w14:textId="77777777" w:rsidR="00A6011B" w:rsidRPr="00A6011B" w:rsidRDefault="00A6011B" w:rsidP="00A6011B">
      <w:pPr>
        <w:pStyle w:val="af"/>
        <w:numPr>
          <w:ilvl w:val="0"/>
          <w:numId w:val="1"/>
        </w:numPr>
        <w:adjustRightInd w:val="0"/>
        <w:snapToGrid w:val="0"/>
        <w:spacing w:afterLines="10" w:after="29" w:line="310" w:lineRule="exact"/>
        <w:ind w:firstLineChars="0"/>
        <w:rPr>
          <w:rFonts w:ascii="Times New Roman" w:hAnsi="Times New Roman" w:cs="Times New Roman"/>
          <w:sz w:val="18"/>
          <w:szCs w:val="18"/>
        </w:rPr>
      </w:pPr>
      <w:r w:rsidRPr="00A6011B">
        <w:rPr>
          <w:rFonts w:ascii="Times New Roman" w:hAnsi="Times New Roman" w:cs="Times New Roman" w:hint="eastAsia"/>
          <w:sz w:val="18"/>
          <w:szCs w:val="18"/>
        </w:rPr>
        <w:t>金晨</w:t>
      </w:r>
      <w:r w:rsidRPr="00A6011B">
        <w:rPr>
          <w:rFonts w:ascii="Times New Roman" w:hAnsi="Times New Roman" w:cs="Times New Roman" w:hint="eastAsia"/>
          <w:sz w:val="18"/>
          <w:szCs w:val="18"/>
        </w:rPr>
        <w:t xml:space="preserve">, </w:t>
      </w:r>
      <w:r w:rsidRPr="00A6011B">
        <w:rPr>
          <w:rFonts w:ascii="Times New Roman" w:hAnsi="Times New Roman" w:cs="Times New Roman" w:hint="eastAsia"/>
          <w:sz w:val="18"/>
          <w:szCs w:val="18"/>
        </w:rPr>
        <w:t>薛果</w:t>
      </w:r>
      <w:r w:rsidRPr="00A6011B">
        <w:rPr>
          <w:rFonts w:ascii="Times New Roman" w:hAnsi="Times New Roman" w:cs="Times New Roman" w:hint="eastAsia"/>
          <w:sz w:val="18"/>
          <w:szCs w:val="18"/>
        </w:rPr>
        <w:t xml:space="preserve">. </w:t>
      </w:r>
      <w:r w:rsidRPr="00A6011B">
        <w:rPr>
          <w:rFonts w:ascii="Times New Roman" w:hAnsi="Times New Roman" w:cs="Times New Roman" w:hint="eastAsia"/>
          <w:sz w:val="18"/>
          <w:szCs w:val="18"/>
        </w:rPr>
        <w:t>基于汉绣文化传承的动态图形设计研究</w:t>
      </w:r>
      <w:r w:rsidRPr="00A6011B">
        <w:rPr>
          <w:rFonts w:ascii="Times New Roman" w:hAnsi="Times New Roman" w:cs="Times New Roman" w:hint="eastAsia"/>
          <w:sz w:val="18"/>
          <w:szCs w:val="18"/>
        </w:rPr>
        <w:t xml:space="preserve">[J]. </w:t>
      </w:r>
      <w:r w:rsidRPr="00A6011B">
        <w:rPr>
          <w:rFonts w:ascii="Times New Roman" w:hAnsi="Times New Roman" w:cs="Times New Roman" w:hint="eastAsia"/>
          <w:sz w:val="18"/>
          <w:szCs w:val="18"/>
        </w:rPr>
        <w:t>美与时代·上</w:t>
      </w:r>
      <w:r w:rsidRPr="00A6011B">
        <w:rPr>
          <w:rFonts w:ascii="Times New Roman" w:hAnsi="Times New Roman" w:cs="Times New Roman" w:hint="eastAsia"/>
          <w:sz w:val="18"/>
          <w:szCs w:val="18"/>
        </w:rPr>
        <w:t>, 2023(2): 92-98.</w:t>
      </w:r>
    </w:p>
    <w:p w14:paraId="5199FCD3" w14:textId="643BF7C9" w:rsidR="0073600F" w:rsidRPr="00C70C98" w:rsidRDefault="00A6011B" w:rsidP="00A6011B">
      <w:pPr>
        <w:pStyle w:val="af"/>
        <w:numPr>
          <w:ilvl w:val="0"/>
          <w:numId w:val="1"/>
        </w:numPr>
        <w:adjustRightInd w:val="0"/>
        <w:snapToGrid w:val="0"/>
        <w:spacing w:afterLines="10" w:after="29" w:line="310" w:lineRule="exact"/>
        <w:ind w:firstLineChars="0"/>
        <w:rPr>
          <w:rFonts w:ascii="Times New Roman" w:hAnsi="Times New Roman" w:cs="Times New Roman"/>
          <w:sz w:val="18"/>
          <w:szCs w:val="18"/>
        </w:rPr>
      </w:pPr>
      <w:r w:rsidRPr="00A6011B">
        <w:rPr>
          <w:rFonts w:ascii="Times New Roman" w:hAnsi="Times New Roman" w:cs="Times New Roman" w:hint="eastAsia"/>
          <w:sz w:val="18"/>
          <w:szCs w:val="18"/>
        </w:rPr>
        <w:t>田原</w:t>
      </w:r>
      <w:r w:rsidRPr="00A6011B">
        <w:rPr>
          <w:rFonts w:ascii="Times New Roman" w:hAnsi="Times New Roman" w:cs="Times New Roman" w:hint="eastAsia"/>
          <w:sz w:val="18"/>
          <w:szCs w:val="18"/>
        </w:rPr>
        <w:t xml:space="preserve">, </w:t>
      </w:r>
      <w:r w:rsidRPr="00A6011B">
        <w:rPr>
          <w:rFonts w:ascii="Times New Roman" w:hAnsi="Times New Roman" w:cs="Times New Roman" w:hint="eastAsia"/>
          <w:sz w:val="18"/>
          <w:szCs w:val="18"/>
        </w:rPr>
        <w:t>邹可</w:t>
      </w:r>
      <w:r w:rsidRPr="00A6011B">
        <w:rPr>
          <w:rFonts w:ascii="Times New Roman" w:hAnsi="Times New Roman" w:cs="Times New Roman" w:hint="eastAsia"/>
          <w:sz w:val="18"/>
          <w:szCs w:val="18"/>
        </w:rPr>
        <w:t xml:space="preserve">. </w:t>
      </w:r>
      <w:r w:rsidRPr="00A6011B">
        <w:rPr>
          <w:rFonts w:ascii="Times New Roman" w:hAnsi="Times New Roman" w:cs="Times New Roman" w:hint="eastAsia"/>
          <w:sz w:val="18"/>
          <w:szCs w:val="18"/>
        </w:rPr>
        <w:t>基于智能体的在地化农产品品牌视觉设计策略研究</w:t>
      </w:r>
      <w:r w:rsidRPr="00A6011B">
        <w:rPr>
          <w:rFonts w:ascii="Times New Roman" w:hAnsi="Times New Roman" w:cs="Times New Roman" w:hint="eastAsia"/>
          <w:sz w:val="18"/>
          <w:szCs w:val="18"/>
        </w:rPr>
        <w:t xml:space="preserve">[J]. </w:t>
      </w:r>
      <w:r w:rsidRPr="00A6011B">
        <w:rPr>
          <w:rFonts w:ascii="Times New Roman" w:hAnsi="Times New Roman" w:cs="Times New Roman" w:hint="eastAsia"/>
          <w:sz w:val="18"/>
          <w:szCs w:val="18"/>
        </w:rPr>
        <w:t>设计</w:t>
      </w:r>
      <w:r w:rsidRPr="00A6011B">
        <w:rPr>
          <w:rFonts w:ascii="Times New Roman" w:hAnsi="Times New Roman" w:cs="Times New Roman" w:hint="eastAsia"/>
          <w:sz w:val="18"/>
          <w:szCs w:val="18"/>
        </w:rPr>
        <w:t>, 2025, 10(6): 309-318.</w:t>
      </w:r>
    </w:p>
    <w:p w14:paraId="1C689DBA" w14:textId="56C56070" w:rsidR="009A69E9" w:rsidRDefault="009A69E9" w:rsidP="003A18B9">
      <w:pPr>
        <w:adjustRightInd w:val="0"/>
        <w:snapToGrid w:val="0"/>
        <w:rPr>
          <w:rStyle w:val="ad"/>
          <w:rFonts w:ascii="Times New Roman" w:hAnsi="Times New Roman" w:cs="Times New Roman"/>
          <w:sz w:val="18"/>
          <w:szCs w:val="18"/>
          <w:lang w:val="de-DE"/>
        </w:rPr>
      </w:pPr>
      <w:r>
        <w:rPr>
          <w:rFonts w:ascii="Times New Roman" w:eastAsiaTheme="minorEastAsia" w:hAnsi="Times New Roman" w:cs="Times New Roman" w:hint="eastAsia"/>
          <w:b/>
          <w:bCs/>
          <w:sz w:val="18"/>
          <w:szCs w:val="18"/>
        </w:rPr>
        <w:t>版权声明</w:t>
      </w:r>
      <w:r>
        <w:rPr>
          <w:rStyle w:val="apple-style-span"/>
          <w:rFonts w:ascii="Times New Roman" w:hAnsi="Times New Roman" w:cs="Times New Roman" w:hint="eastAsia"/>
          <w:b/>
          <w:sz w:val="18"/>
          <w:szCs w:val="18"/>
        </w:rPr>
        <w:t>：</w:t>
      </w:r>
      <w:r>
        <w:rPr>
          <w:rStyle w:val="apple-style-span"/>
          <w:rFonts w:ascii="Times New Roman" w:hAnsi="Times New Roman" w:cs="Times New Roman" w:hint="eastAsia"/>
          <w:bCs/>
          <w:sz w:val="18"/>
          <w:szCs w:val="18"/>
        </w:rPr>
        <w:t>©202</w:t>
      </w:r>
      <w:r w:rsidR="00EA56F2">
        <w:rPr>
          <w:rStyle w:val="apple-style-span"/>
          <w:rFonts w:ascii="Times New Roman" w:hAnsi="Times New Roman" w:cs="Times New Roman"/>
          <w:bCs/>
          <w:sz w:val="18"/>
          <w:szCs w:val="18"/>
        </w:rPr>
        <w:t>6</w:t>
      </w:r>
      <w:r>
        <w:rPr>
          <w:rStyle w:val="apple-style-span"/>
          <w:rFonts w:ascii="Times New Roman" w:hAnsi="Times New Roman" w:cs="Times New Roman" w:hint="eastAsia"/>
          <w:bCs/>
          <w:sz w:val="18"/>
          <w:szCs w:val="18"/>
        </w:rPr>
        <w:t>作者与开放获取期刊研究中心（</w:t>
      </w:r>
      <w:r>
        <w:rPr>
          <w:rStyle w:val="apple-style-span"/>
          <w:rFonts w:ascii="Times New Roman" w:hAnsi="Times New Roman" w:cs="Times New Roman" w:hint="eastAsia"/>
          <w:bCs/>
          <w:sz w:val="18"/>
          <w:szCs w:val="18"/>
        </w:rPr>
        <w:t>OAJRC</w:t>
      </w:r>
      <w:r>
        <w:rPr>
          <w:rStyle w:val="apple-style-span"/>
          <w:rFonts w:ascii="Times New Roman" w:hAnsi="Times New Roman" w:cs="Times New Roman" w:hint="eastAsia"/>
          <w:bCs/>
          <w:sz w:val="18"/>
          <w:szCs w:val="18"/>
        </w:rPr>
        <w:t>）所有。</w:t>
      </w:r>
      <w:r>
        <w:rPr>
          <w:rFonts w:ascii="Times New Roman" w:hAnsi="Times New Roman" w:cs="Times New Roman" w:hint="eastAsia"/>
          <w:sz w:val="18"/>
          <w:szCs w:val="18"/>
        </w:rPr>
        <w:t>本文章按照知识共享署名许可条款发表。</w:t>
      </w:r>
      <w:r>
        <w:rPr>
          <w:rFonts w:ascii="Times New Roman" w:hAnsi="Times New Roman" w:cs="Times New Roman"/>
          <w:sz w:val="18"/>
          <w:szCs w:val="18"/>
        </w:rPr>
        <w:br/>
      </w:r>
      <w:hyperlink r:id="rId20" w:history="1">
        <w:r w:rsidRPr="00C62D1A">
          <w:rPr>
            <w:rStyle w:val="ad"/>
            <w:rFonts w:ascii="Times New Roman" w:hAnsi="Times New Roman" w:cs="Times New Roman"/>
            <w:sz w:val="18"/>
            <w:szCs w:val="18"/>
            <w:lang w:val="de-DE"/>
          </w:rPr>
          <w:t>http://creativecommons.org/licenses/by/4.0/</w:t>
        </w:r>
      </w:hyperlink>
    </w:p>
    <w:p w14:paraId="0C5ED6F1" w14:textId="12924919" w:rsidR="003A18B9" w:rsidRPr="00D927A7" w:rsidRDefault="009A69E9" w:rsidP="005D2212">
      <w:pPr>
        <w:adjustRightInd w:val="0"/>
        <w:snapToGrid w:val="0"/>
        <w:spacing w:afterLines="10" w:after="29"/>
        <w:rPr>
          <w:rFonts w:ascii="Times New Roman" w:eastAsiaTheme="minorEastAsia" w:hAnsi="Times New Roman" w:cs="Times New Roman"/>
          <w:sz w:val="18"/>
          <w:szCs w:val="18"/>
        </w:rPr>
      </w:pPr>
      <w:r>
        <w:rPr>
          <w:rFonts w:ascii="宋体" w:hAnsi="宋体"/>
          <w:noProof/>
          <w:sz w:val="24"/>
        </w:rPr>
        <w:drawing>
          <wp:inline distT="0" distB="0" distL="114300" distR="114300" wp14:anchorId="2E0BAE9E" wp14:editId="11369F45">
            <wp:extent cx="838200" cy="295275"/>
            <wp:effectExtent l="0" t="0" r="0" b="952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56"/>
                    <pic:cNvPicPr>
                      <a:picLocks noChangeAspect="1"/>
                    </pic:cNvPicPr>
                  </pic:nvPicPr>
                  <pic:blipFill>
                    <a:blip r:embed="rId21"/>
                    <a:stretch>
                      <a:fillRect/>
                    </a:stretch>
                  </pic:blipFill>
                  <pic:spPr>
                    <a:xfrm>
                      <a:off x="0" y="0"/>
                      <a:ext cx="838200" cy="295275"/>
                    </a:xfrm>
                    <a:prstGeom prst="rect">
                      <a:avLst/>
                    </a:prstGeom>
                    <a:noFill/>
                    <a:ln w="9525">
                      <a:noFill/>
                    </a:ln>
                  </pic:spPr>
                </pic:pic>
              </a:graphicData>
            </a:graphic>
          </wp:inline>
        </w:drawing>
      </w:r>
      <w:r>
        <w:rPr>
          <w:rStyle w:val="ad"/>
          <w:rFonts w:ascii="Times New Roman" w:hAnsi="Times New Roman" w:cs="Times New Roman" w:hint="eastAsia"/>
          <w:noProof/>
          <w:sz w:val="18"/>
          <w:szCs w:val="18"/>
          <w:u w:val="none"/>
        </w:rPr>
        <w:drawing>
          <wp:inline distT="0" distB="0" distL="114300" distR="114300" wp14:anchorId="7788D28F" wp14:editId="5702B681">
            <wp:extent cx="1210310" cy="253365"/>
            <wp:effectExtent l="0" t="0" r="8890" b="13335"/>
            <wp:docPr id="6" name="图片 28" descr="QQ截图2020011816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Q截图20200118164122"/>
                    <pic:cNvPicPr>
                      <a:picLocks noChangeAspect="1"/>
                    </pic:cNvPicPr>
                  </pic:nvPicPr>
                  <pic:blipFill>
                    <a:blip r:embed="rId22"/>
                    <a:stretch>
                      <a:fillRect/>
                    </a:stretch>
                  </pic:blipFill>
                  <pic:spPr>
                    <a:xfrm>
                      <a:off x="0" y="0"/>
                      <a:ext cx="1210310" cy="253365"/>
                    </a:xfrm>
                    <a:prstGeom prst="rect">
                      <a:avLst/>
                    </a:prstGeom>
                  </pic:spPr>
                </pic:pic>
              </a:graphicData>
            </a:graphic>
          </wp:inline>
        </w:drawing>
      </w:r>
    </w:p>
    <w:p w14:paraId="02993711" w14:textId="77777777" w:rsidR="001A1664" w:rsidRPr="00B40255" w:rsidRDefault="001A1664">
      <w:pPr>
        <w:pStyle w:val="af"/>
        <w:adjustRightInd w:val="0"/>
        <w:snapToGrid w:val="0"/>
        <w:spacing w:line="320" w:lineRule="exact"/>
        <w:ind w:firstLineChars="0" w:firstLine="0"/>
        <w:rPr>
          <w:rFonts w:ascii="Times New Roman" w:eastAsiaTheme="minorEastAsia" w:hAnsi="Times New Roman" w:cs="Times New Roman"/>
          <w:sz w:val="18"/>
          <w:szCs w:val="18"/>
        </w:rPr>
        <w:sectPr w:rsidR="001A1664" w:rsidRPr="00B40255" w:rsidSect="003168F6">
          <w:footnotePr>
            <w:numFmt w:val="decimalEnclosedCircleChinese"/>
            <w:numRestart w:val="eachPage"/>
          </w:footnotePr>
          <w:type w:val="continuous"/>
          <w:pgSz w:w="11907" w:h="16160" w:code="9"/>
          <w:pgMar w:top="1474" w:right="1077" w:bottom="1247" w:left="1077" w:header="1077" w:footer="992" w:gutter="0"/>
          <w:pgNumType w:fmt="numberInDash"/>
          <w:cols w:num="2" w:space="421"/>
          <w:titlePg/>
          <w:docGrid w:type="lines" w:linePitch="292"/>
          <w15:footnoteColumns w:val="1"/>
        </w:sectPr>
      </w:pPr>
    </w:p>
    <w:p w14:paraId="4AE238B4" w14:textId="77777777" w:rsidR="001A1664" w:rsidRPr="00E7003E" w:rsidRDefault="001A1664" w:rsidP="004925DF">
      <w:pPr>
        <w:pStyle w:val="af"/>
        <w:adjustRightInd w:val="0"/>
        <w:snapToGrid w:val="0"/>
        <w:spacing w:line="14" w:lineRule="exact"/>
        <w:ind w:firstLineChars="0" w:firstLine="0"/>
        <w:rPr>
          <w:rFonts w:ascii="Times New Roman" w:eastAsiaTheme="minorEastAsia" w:hAnsi="Times New Roman" w:cs="Times New Roman"/>
          <w:sz w:val="18"/>
          <w:szCs w:val="18"/>
        </w:rPr>
      </w:pPr>
    </w:p>
    <w:sectPr w:rsidR="001A1664" w:rsidRPr="00E7003E" w:rsidSect="003168F6">
      <w:type w:val="continuous"/>
      <w:pgSz w:w="11907" w:h="16160" w:code="9"/>
      <w:pgMar w:top="1474" w:right="1077" w:bottom="1247" w:left="1077" w:header="1077" w:footer="992" w:gutter="0"/>
      <w:pgNumType w:fmt="numberInDash"/>
      <w:cols w:space="397"/>
      <w:titlePg/>
      <w:docGrid w:type="line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DE58E" w14:textId="77777777" w:rsidR="00F21E6A" w:rsidRDefault="00F21E6A" w:rsidP="00730AC5">
      <w:r>
        <w:separator/>
      </w:r>
    </w:p>
  </w:endnote>
  <w:endnote w:type="continuationSeparator" w:id="0">
    <w:p w14:paraId="36BB0834" w14:textId="77777777" w:rsidR="00F21E6A" w:rsidRDefault="00F21E6A" w:rsidP="00730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icrosoft Himalaya">
    <w:panose1 w:val="01010100010101010101"/>
    <w:charset w:val="00"/>
    <w:family w:val="auto"/>
    <w:pitch w:val="variable"/>
    <w:sig w:usb0="80000003" w:usb1="00010000" w:usb2="00000040" w:usb3="00000000" w:csb0="00000001" w:csb1="00000000"/>
  </w:font>
  <w:font w:name="AdvP94BA">
    <w:altName w:val="Cambria"/>
    <w:charset w:val="00"/>
    <w:family w:val="roman"/>
    <w:pitch w:val="default"/>
  </w:font>
  <w:font w:name="AdvP94C0">
    <w:altName w:val="Cambria"/>
    <w:charset w:val="00"/>
    <w:family w:val="roman"/>
    <w:pitch w:val="default"/>
  </w:font>
  <w:font w:name="Calibri Light">
    <w:panose1 w:val="020F0302020204030204"/>
    <w:charset w:val="00"/>
    <w:family w:val="swiss"/>
    <w:pitch w:val="variable"/>
    <w:sig w:usb0="E4002EFF" w:usb1="C000247B" w:usb2="00000009" w:usb3="00000000" w:csb0="000001FF" w:csb1="00000000"/>
  </w:font>
  <w:font w:name="MS Sans Serif">
    <w:altName w:val="Segoe Print"/>
    <w:charset w:val="00"/>
    <w:family w:val="swiss"/>
    <w:pitch w:val="default"/>
    <w:sig w:usb0="00000000" w:usb1="00000000" w:usb2="00000000" w:usb3="00000000" w:csb0="00000001" w:csb1="00000000"/>
  </w:font>
  <w:font w:name="楷体_GB2312">
    <w:charset w:val="86"/>
    <w:family w:val="modern"/>
    <w:pitch w:val="fixed"/>
    <w:sig w:usb0="00000001" w:usb1="080E0000" w:usb2="00000010" w:usb3="00000000" w:csb0="00040000" w:csb1="00000000"/>
  </w:font>
  <w:font w:name="张海山锐线体简">
    <w:altName w:val="宋体"/>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7764516"/>
      <w:docPartObj>
        <w:docPartGallery w:val="Page Numbers (Bottom of Page)"/>
        <w:docPartUnique/>
      </w:docPartObj>
    </w:sdtPr>
    <w:sdtEndPr/>
    <w:sdtContent>
      <w:p w14:paraId="390D569B" w14:textId="77777777" w:rsidR="00FD6F2E" w:rsidRDefault="004113EC" w:rsidP="00607A0F">
        <w:pPr>
          <w:pStyle w:val="a3"/>
          <w:jc w:val="center"/>
        </w:pPr>
        <w:r>
          <w:fldChar w:fldCharType="begin"/>
        </w:r>
        <w:r>
          <w:instrText xml:space="preserve"> PAGE   \* MERGEFORMAT </w:instrText>
        </w:r>
        <w:r>
          <w:fldChar w:fldCharType="separate"/>
        </w:r>
        <w:r w:rsidR="002269E9" w:rsidRPr="002269E9">
          <w:rPr>
            <w:noProof/>
            <w:lang w:val="zh-CN"/>
          </w:rPr>
          <w:t>2</w:t>
        </w:r>
        <w:r>
          <w:rPr>
            <w:noProof/>
            <w:lang w:val="zh-C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7764517"/>
      <w:docPartObj>
        <w:docPartGallery w:val="Page Numbers (Bottom of Page)"/>
        <w:docPartUnique/>
      </w:docPartObj>
    </w:sdtPr>
    <w:sdtEndPr/>
    <w:sdtContent>
      <w:p w14:paraId="1DFA260D" w14:textId="77777777" w:rsidR="00FD6F2E" w:rsidRDefault="004113EC" w:rsidP="00607A0F">
        <w:pPr>
          <w:pStyle w:val="a3"/>
          <w:jc w:val="center"/>
        </w:pPr>
        <w:r>
          <w:fldChar w:fldCharType="begin"/>
        </w:r>
        <w:r>
          <w:instrText xml:space="preserve"> PAGE   \* MERGEFORMAT </w:instrText>
        </w:r>
        <w:r>
          <w:fldChar w:fldCharType="separate"/>
        </w:r>
        <w:r w:rsidR="002269E9" w:rsidRPr="002269E9">
          <w:rPr>
            <w:noProof/>
            <w:lang w:val="zh-CN"/>
          </w:rPr>
          <w:t>3</w:t>
        </w:r>
        <w:r>
          <w:rPr>
            <w:noProof/>
            <w:lang w:val="zh-CN"/>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7764518"/>
      <w:docPartObj>
        <w:docPartGallery w:val="Page Numbers (Bottom of Page)"/>
        <w:docPartUnique/>
      </w:docPartObj>
    </w:sdtPr>
    <w:sdtEndPr/>
    <w:sdtContent>
      <w:p w14:paraId="2EAA41F6" w14:textId="6F948916" w:rsidR="00FD6F2E" w:rsidRPr="0029450F" w:rsidRDefault="0093051B" w:rsidP="00BB2F91">
        <w:pPr>
          <w:pStyle w:val="a3"/>
          <w:spacing w:line="320" w:lineRule="exact"/>
          <w:jc w:val="center"/>
        </w:pPr>
        <w:r>
          <w:rPr>
            <w:noProof/>
          </w:rPr>
          <mc:AlternateContent>
            <mc:Choice Requires="wps">
              <w:drawing>
                <wp:anchor distT="0" distB="0" distL="114300" distR="114300" simplePos="0" relativeHeight="251657728" behindDoc="0" locked="0" layoutInCell="1" allowOverlap="1" wp14:anchorId="5EF2F5CC" wp14:editId="455BD8AF">
                  <wp:simplePos x="0" y="0"/>
                  <wp:positionH relativeFrom="column">
                    <wp:posOffset>127635</wp:posOffset>
                  </wp:positionH>
                  <wp:positionV relativeFrom="paragraph">
                    <wp:posOffset>63500</wp:posOffset>
                  </wp:positionV>
                  <wp:extent cx="1538605" cy="0"/>
                  <wp:effectExtent l="3810" t="0" r="635" b="3175"/>
                  <wp:wrapNone/>
                  <wp:docPr id="4" name="Lin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860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E6182D4" id="Line 1050"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5pt" to="131.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" stroked="f"/>
              </w:pict>
            </mc:Fallback>
          </mc:AlternateContent>
        </w:r>
        <w:r>
          <w:rPr>
            <w:noProof/>
          </w:rPr>
          <mc:AlternateContent>
            <mc:Choice Requires="wps">
              <w:drawing>
                <wp:anchor distT="0" distB="0" distL="114300" distR="114300" simplePos="0" relativeHeight="251660800" behindDoc="0" locked="0" layoutInCell="1" allowOverlap="1" wp14:anchorId="29CC8501" wp14:editId="3D35E9EE">
                  <wp:simplePos x="0" y="0"/>
                  <wp:positionH relativeFrom="column">
                    <wp:posOffset>127635</wp:posOffset>
                  </wp:positionH>
                  <wp:positionV relativeFrom="paragraph">
                    <wp:posOffset>32385</wp:posOffset>
                  </wp:positionV>
                  <wp:extent cx="1538605" cy="0"/>
                  <wp:effectExtent l="3810" t="3810" r="635" b="0"/>
                  <wp:wrapNone/>
                  <wp:docPr id="3" name="Lin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860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5CA46C3" id="Line 1051"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2.55pt" to="131.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" stroked="f"/>
              </w:pict>
            </mc:Fallback>
          </mc:AlternateContent>
        </w:r>
        <w:r>
          <w:rPr>
            <w:noProof/>
          </w:rPr>
          <mc:AlternateContent>
            <mc:Choice Requires="wps">
              <w:drawing>
                <wp:anchor distT="0" distB="0" distL="114300" distR="114300" simplePos="0" relativeHeight="251654656" behindDoc="0" locked="0" layoutInCell="1" allowOverlap="1" wp14:anchorId="26172E70" wp14:editId="207731BC">
                  <wp:simplePos x="0" y="0"/>
                  <wp:positionH relativeFrom="column">
                    <wp:posOffset>127635</wp:posOffset>
                  </wp:positionH>
                  <wp:positionV relativeFrom="paragraph">
                    <wp:posOffset>63500</wp:posOffset>
                  </wp:positionV>
                  <wp:extent cx="1538605" cy="0"/>
                  <wp:effectExtent l="3810" t="0" r="635" b="3175"/>
                  <wp:wrapNone/>
                  <wp:docPr id="2" name="Lin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860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3611260" id="Line 1037"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5pt" to="131.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" stroked="f"/>
              </w:pict>
            </mc:Fallback>
          </mc:AlternateContent>
        </w:r>
        <w:r>
          <w:rPr>
            <w:noProof/>
          </w:rPr>
          <mc:AlternateContent>
            <mc:Choice Requires="wps">
              <w:drawing>
                <wp:anchor distT="0" distB="0" distL="114300" distR="114300" simplePos="0" relativeHeight="251659776" behindDoc="0" locked="0" layoutInCell="1" allowOverlap="1" wp14:anchorId="625D4591" wp14:editId="622AE0BA">
                  <wp:simplePos x="0" y="0"/>
                  <wp:positionH relativeFrom="column">
                    <wp:posOffset>127635</wp:posOffset>
                  </wp:positionH>
                  <wp:positionV relativeFrom="paragraph">
                    <wp:posOffset>32385</wp:posOffset>
                  </wp:positionV>
                  <wp:extent cx="1538605" cy="0"/>
                  <wp:effectExtent l="3810" t="3810" r="635" b="0"/>
                  <wp:wrapNone/>
                  <wp:docPr id="1" name="Lin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860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01CA48F" id="Line 103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2.55pt" to="131.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" stroked="f"/>
              </w:pict>
            </mc:Fallback>
          </mc:AlternateContent>
        </w:r>
        <w:r>
          <w:fldChar w:fldCharType="begin"/>
        </w:r>
        <w:r>
          <w:instrText xml:space="preserve"> PAGE   \* MERGEFORMAT </w:instrText>
        </w:r>
        <w:r>
          <w:fldChar w:fldCharType="separate"/>
        </w:r>
        <w:r w:rsidR="007F4136" w:rsidRPr="007F4136">
          <w:rPr>
            <w:noProof/>
            <w:lang w:val="zh-CN"/>
          </w:rPr>
          <w:t>-</w:t>
        </w:r>
        <w:r w:rsidR="007F4136">
          <w:rPr>
            <w:noProof/>
          </w:rPr>
          <w:t xml:space="preserve"> 1 -</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7514"/>
      <w:docPartObj>
        <w:docPartGallery w:val="Page Numbers (Bottom of Page)"/>
        <w:docPartUnique/>
      </w:docPartObj>
    </w:sdtPr>
    <w:sdtEndPr/>
    <w:sdtContent>
      <w:p w14:paraId="445DE391" w14:textId="6990D93C" w:rsidR="003C4C4C" w:rsidRDefault="004113EC" w:rsidP="00AA5919">
        <w:pPr>
          <w:pStyle w:val="a3"/>
          <w:spacing w:line="320" w:lineRule="exact"/>
          <w:jc w:val="center"/>
        </w:pPr>
        <w:r>
          <w:fldChar w:fldCharType="begin"/>
        </w:r>
        <w:r>
          <w:instrText xml:space="preserve"> PAGE   \* MERGEFORMAT </w:instrText>
        </w:r>
        <w:r>
          <w:fldChar w:fldCharType="separate"/>
        </w:r>
        <w:r w:rsidR="00FD3E51" w:rsidRPr="00FD3E51">
          <w:rPr>
            <w:noProof/>
            <w:lang w:val="zh-CN"/>
          </w:rPr>
          <w:t>-</w:t>
        </w:r>
        <w:r w:rsidR="00FD3E51">
          <w:rPr>
            <w:noProof/>
          </w:rPr>
          <w:t xml:space="preserve"> 2 -</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7515"/>
      <w:docPartObj>
        <w:docPartGallery w:val="Page Numbers (Bottom of Page)"/>
        <w:docPartUnique/>
      </w:docPartObj>
    </w:sdtPr>
    <w:sdtEndPr/>
    <w:sdtContent>
      <w:p w14:paraId="10B3FC0B" w14:textId="60EFF3D0" w:rsidR="003C4C4C" w:rsidRDefault="004113EC" w:rsidP="00FE2CE4">
        <w:pPr>
          <w:pStyle w:val="a3"/>
          <w:spacing w:line="320" w:lineRule="exact"/>
          <w:jc w:val="center"/>
        </w:pPr>
        <w:r>
          <w:fldChar w:fldCharType="begin"/>
        </w:r>
        <w:r>
          <w:instrText xml:space="preserve"> PAGE   \* MERGEFORMAT </w:instrText>
        </w:r>
        <w:r>
          <w:fldChar w:fldCharType="separate"/>
        </w:r>
        <w:r w:rsidR="00FD3E51" w:rsidRPr="00FD3E51">
          <w:rPr>
            <w:noProof/>
            <w:lang w:val="zh-CN"/>
          </w:rPr>
          <w:t>-</w:t>
        </w:r>
        <w:r w:rsidR="00FD3E51">
          <w:rPr>
            <w:noProof/>
          </w:rPr>
          <w:t xml:space="preserve"> 3 -</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52032"/>
      <w:docPartObj>
        <w:docPartGallery w:val="Page Numbers (Bottom of Page)"/>
        <w:docPartUnique/>
      </w:docPartObj>
    </w:sdtPr>
    <w:sdtEndPr/>
    <w:sdtContent>
      <w:p w14:paraId="0A0DC431" w14:textId="77777777" w:rsidR="00FD6F2E" w:rsidRPr="00D357D3" w:rsidRDefault="004113EC" w:rsidP="00D357D3">
        <w:pPr>
          <w:pStyle w:val="a3"/>
          <w:spacing w:line="320" w:lineRule="exact"/>
          <w:jc w:val="center"/>
        </w:pPr>
        <w:r>
          <w:fldChar w:fldCharType="begin"/>
        </w:r>
        <w:r>
          <w:instrText xml:space="preserve"> PAGE   \* MERGEFORMAT </w:instrText>
        </w:r>
        <w:r>
          <w:fldChar w:fldCharType="separate"/>
        </w:r>
        <w:r w:rsidR="002269E9" w:rsidRPr="002269E9">
          <w:rPr>
            <w:noProof/>
            <w:lang w:val="zh-CN"/>
          </w:rPr>
          <w:t>-</w:t>
        </w:r>
        <w:r w:rsidR="002269E9">
          <w:rPr>
            <w:noProof/>
          </w:rPr>
          <w:t xml:space="preserve"> 4 -</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A24FB" w14:textId="77777777" w:rsidR="00F21E6A" w:rsidRDefault="00F21E6A" w:rsidP="00730AC5">
      <w:r>
        <w:separator/>
      </w:r>
    </w:p>
  </w:footnote>
  <w:footnote w:type="continuationSeparator" w:id="0">
    <w:p w14:paraId="5F852EC8" w14:textId="77777777" w:rsidR="00F21E6A" w:rsidRDefault="00F21E6A" w:rsidP="00730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0631D" w14:textId="397634E1" w:rsidR="00FD6F2E" w:rsidRPr="00AB6CE9" w:rsidRDefault="009D0A5D" w:rsidP="00AB6CE9">
    <w:pPr>
      <w:pStyle w:val="a5"/>
      <w:jc w:val="distribute"/>
    </w:pPr>
    <w:r w:rsidRPr="009D0A5D">
      <w:rPr>
        <w:rFonts w:ascii="Times New Roman" w:hAnsi="Times New Roman" w:cs="Times New Roman" w:hint="eastAsia"/>
      </w:rPr>
      <w:t>田原，徐莹，邹可</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sidRPr="009D0A5D">
      <w:rPr>
        <w:rFonts w:ascii="Times New Roman" w:hAnsi="Times New Roman" w:cs="Times New Roman" w:hint="eastAsia"/>
      </w:rPr>
      <w:t>荆楚文化遗产视觉基因的符号解构与语义映射框架研究</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16639" w14:textId="6CBED3EC" w:rsidR="00FD6F2E" w:rsidRDefault="009D0A5D" w:rsidP="006970B7">
    <w:pPr>
      <w:pStyle w:val="a5"/>
      <w:pBdr>
        <w:bottom w:val="single" w:sz="4" w:space="1" w:color="auto"/>
      </w:pBdr>
      <w:jc w:val="distribute"/>
      <w:rPr>
        <w:rFonts w:ascii="Times New Roman" w:hAnsi="Times New Roman" w:cs="Times New Roman"/>
      </w:rPr>
    </w:pPr>
    <w:r w:rsidRPr="009D0A5D">
      <w:rPr>
        <w:rFonts w:ascii="Times New Roman" w:hAnsi="Times New Roman" w:cs="Times New Roman" w:hint="eastAsia"/>
      </w:rPr>
      <w:t>田原，徐莹，邹可</w:t>
    </w:r>
    <w:r w:rsidR="00EF3DB2">
      <w:rPr>
        <w:rFonts w:ascii="Times New Roman" w:hAnsi="Times New Roman" w:cs="Times New Roman"/>
      </w:rPr>
      <w:t xml:space="preserve">         </w:t>
    </w:r>
    <w:r>
      <w:rPr>
        <w:rFonts w:ascii="Times New Roman" w:hAnsi="Times New Roman" w:cs="Times New Roman"/>
      </w:rPr>
      <w:t xml:space="preserve">    </w:t>
    </w:r>
    <w:r w:rsidR="00EF3DB2">
      <w:rPr>
        <w:rFonts w:ascii="Times New Roman" w:hAnsi="Times New Roman" w:cs="Times New Roman"/>
      </w:rPr>
      <w:t xml:space="preserve">             </w:t>
    </w:r>
    <w:r w:rsidR="00EF3DB2">
      <w:rPr>
        <w:rFonts w:ascii="Times New Roman" w:hAnsi="Times New Roman" w:cs="Times New Roman" w:hint="eastAsia"/>
      </w:rPr>
      <w:t xml:space="preserve"> </w:t>
    </w:r>
    <w:r w:rsidR="00EF3DB2">
      <w:rPr>
        <w:rFonts w:ascii="Times New Roman" w:hAnsi="Times New Roman" w:cs="Times New Roman"/>
      </w:rPr>
      <w:t xml:space="preserve">                  </w:t>
    </w:r>
    <w:r w:rsidRPr="009D0A5D">
      <w:rPr>
        <w:rFonts w:ascii="Times New Roman" w:hAnsi="Times New Roman" w:cs="Times New Roman" w:hint="eastAsia"/>
      </w:rPr>
      <w:t>荆楚文化遗产视觉基因的符号解构与语义映射框架研究</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AFFD1" w14:textId="112579D4" w:rsidR="00FD6F2E" w:rsidRDefault="004D0D36" w:rsidP="00B334F6">
    <w:pPr>
      <w:pStyle w:val="a5"/>
      <w:jc w:val="distribute"/>
    </w:pPr>
    <w:r w:rsidRPr="004D0D36">
      <w:rPr>
        <w:rFonts w:hint="eastAsia"/>
      </w:rPr>
      <w:t>现代社会科学研究</w:t>
    </w:r>
    <w:r w:rsidR="00FD6F2E">
      <w:rPr>
        <w:rFonts w:hint="eastAsia"/>
      </w:rPr>
      <w:t xml:space="preserve">                                                                    </w:t>
    </w:r>
    <w:r w:rsidR="00EA56F2">
      <w:t xml:space="preserve"> </w:t>
    </w:r>
    <w:r w:rsidR="00FD6F2E">
      <w:rPr>
        <w:rFonts w:hint="eastAsia"/>
      </w:rPr>
      <w:t xml:space="preserve">     </w:t>
    </w:r>
    <w:r w:rsidR="00FD6F2E">
      <w:rPr>
        <w:rFonts w:ascii="Times New Roman" w:hAnsi="Times New Roman" w:cs="Times New Roman" w:hint="eastAsia"/>
      </w:rPr>
      <w:t>202</w:t>
    </w:r>
    <w:r w:rsidR="00EA56F2">
      <w:rPr>
        <w:rFonts w:ascii="Times New Roman" w:hAnsi="Times New Roman" w:cs="Times New Roman"/>
      </w:rPr>
      <w:t>6</w:t>
    </w:r>
    <w:r w:rsidR="00FD6F2E">
      <w:rPr>
        <w:rFonts w:ascii="Times New Roman" w:hAnsi="Times New Roman" w:cs="Times New Roman" w:hint="eastAsia"/>
      </w:rPr>
      <w:t>年第</w:t>
    </w:r>
    <w:r w:rsidR="00EA56F2">
      <w:rPr>
        <w:rFonts w:ascii="Times New Roman" w:hAnsi="Times New Roman" w:cs="Times New Roman"/>
      </w:rPr>
      <w:t>6</w:t>
    </w:r>
    <w:r w:rsidR="00FD6F2E">
      <w:rPr>
        <w:rFonts w:ascii="Times New Roman" w:hAnsi="Times New Roman" w:cs="Times New Roman" w:hint="eastAsia"/>
      </w:rPr>
      <w:t>卷第</w:t>
    </w:r>
    <w:r w:rsidR="00CD6E51">
      <w:rPr>
        <w:rFonts w:ascii="Times New Roman" w:hAnsi="Times New Roman" w:cs="Times New Roman"/>
      </w:rPr>
      <w:t>3</w:t>
    </w:r>
    <w:r w:rsidR="00FD6F2E">
      <w:rPr>
        <w:rFonts w:ascii="Times New Roman" w:hAnsi="Times New Roman" w:cs="Times New Roman" w:hint="eastAsia"/>
      </w:rPr>
      <w:t>期</w:t>
    </w:r>
    <w:r w:rsidRPr="004D0D36">
      <w:rPr>
        <w:rFonts w:ascii="Times New Roman" w:hAnsi="Times New Roman" w:cs="Times New Roman"/>
      </w:rPr>
      <w:t>Modern Social Science Research</w:t>
    </w:r>
    <w:r w:rsidR="00FD6F2E">
      <w:rPr>
        <w:rFonts w:ascii="Times New Roman" w:hAnsi="Times New Roman" w:cs="Times New Roman" w:hint="eastAsia"/>
      </w:rPr>
      <w:t xml:space="preserve">                                                     </w:t>
    </w:r>
    <w:r>
      <w:rPr>
        <w:rFonts w:ascii="Times New Roman" w:hAnsi="Times New Roman" w:cs="Times New Roman" w:hint="eastAsia"/>
      </w:rPr>
      <w:t xml:space="preserve"> </w:t>
    </w:r>
    <w:r w:rsidR="00FD6F2E">
      <w:rPr>
        <w:rFonts w:ascii="Times New Roman" w:hAnsi="Times New Roman" w:cs="Times New Roman" w:hint="eastAsia"/>
      </w:rPr>
      <w:t xml:space="preserve">            </w:t>
    </w:r>
    <w:hyperlink r:id="rId1" w:history="1">
      <w:r>
        <w:rPr>
          <w:rStyle w:val="ad"/>
          <w:rFonts w:ascii="Times New Roman" w:hAnsi="Times New Roman" w:cs="Times New Roman" w:hint="eastAsia"/>
        </w:rPr>
        <w:t>https://ssr.oajrc.org/</w:t>
      </w:r>
    </w:hyperlink>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74A90" w14:textId="4E018080" w:rsidR="00FD6F2E" w:rsidRPr="0075428B" w:rsidRDefault="00F901E2" w:rsidP="00607A0F">
    <w:pPr>
      <w:pStyle w:val="a5"/>
      <w:pBdr>
        <w:bottom w:val="single" w:sz="4" w:space="1" w:color="auto"/>
      </w:pBdr>
      <w:jc w:val="distribute"/>
      <w:rPr>
        <w:rFonts w:ascii="Times New Roman" w:hAnsi="Times New Roman" w:cs="Times New Roman"/>
      </w:rPr>
    </w:pPr>
    <w:r w:rsidRPr="00F901E2">
      <w:rPr>
        <w:rFonts w:ascii="Times New Roman" w:hAnsi="Times New Roman" w:cs="Times New Roman" w:hint="eastAsia"/>
      </w:rPr>
      <w:t>朱艺璇</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sidRPr="00F901E2">
      <w:rPr>
        <w:rFonts w:ascii="Times New Roman" w:hAnsi="Times New Roman" w:cs="Times New Roman" w:hint="eastAsia"/>
      </w:rPr>
      <w:t>数字化转型与企业会计信息质量——基于</w:t>
    </w:r>
    <w:r w:rsidRPr="00F901E2">
      <w:rPr>
        <w:rFonts w:ascii="Times New Roman" w:hAnsi="Times New Roman" w:cs="Times New Roman" w:hint="eastAsia"/>
      </w:rPr>
      <w:t>A</w:t>
    </w:r>
    <w:r w:rsidRPr="00F901E2">
      <w:rPr>
        <w:rFonts w:ascii="Times New Roman" w:hAnsi="Times New Roman" w:cs="Times New Roman" w:hint="eastAsia"/>
      </w:rPr>
      <w:t>股上市公司的实证分析</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AF22CC6"/>
    <w:multiLevelType w:val="singleLevel"/>
    <w:tmpl w:val="9AF22CC6"/>
    <w:lvl w:ilvl="0">
      <w:start w:val="4"/>
      <w:numFmt w:val="chineseCounting"/>
      <w:suff w:val="nothing"/>
      <w:lvlText w:val="%1、"/>
      <w:lvlJc w:val="left"/>
      <w:rPr>
        <w:rFonts w:hint="eastAsia"/>
      </w:rPr>
    </w:lvl>
  </w:abstractNum>
  <w:abstractNum w:abstractNumId="1" w15:restartNumberingAfterBreak="0">
    <w:nsid w:val="A861472D"/>
    <w:multiLevelType w:val="singleLevel"/>
    <w:tmpl w:val="A861472D"/>
    <w:lvl w:ilvl="0">
      <w:start w:val="1"/>
      <w:numFmt w:val="chineseCounting"/>
      <w:suff w:val="nothing"/>
      <w:lvlText w:val="%1、"/>
      <w:lvlJc w:val="left"/>
      <w:pPr>
        <w:ind w:left="95" w:firstLine="0"/>
      </w:pPr>
      <w:rPr>
        <w:rFonts w:hint="eastAsia"/>
      </w:rPr>
    </w:lvl>
  </w:abstractNum>
  <w:abstractNum w:abstractNumId="2" w15:restartNumberingAfterBreak="0">
    <w:nsid w:val="B1776982"/>
    <w:multiLevelType w:val="singleLevel"/>
    <w:tmpl w:val="B1776982"/>
    <w:lvl w:ilvl="0">
      <w:start w:val="2"/>
      <w:numFmt w:val="chineseCounting"/>
      <w:suff w:val="nothing"/>
      <w:lvlText w:val="（%1）"/>
      <w:lvlJc w:val="left"/>
      <w:rPr>
        <w:rFonts w:hint="eastAsia"/>
      </w:rPr>
    </w:lvl>
  </w:abstractNum>
  <w:abstractNum w:abstractNumId="3" w15:restartNumberingAfterBreak="0">
    <w:nsid w:val="CDB8391C"/>
    <w:multiLevelType w:val="multilevel"/>
    <w:tmpl w:val="CDB8391C"/>
    <w:lvl w:ilvl="0">
      <w:start w:val="1"/>
      <w:numFmt w:val="chineseCounting"/>
      <w:suff w:val="nothing"/>
      <w:lvlText w:val="%1、"/>
      <w:lvlJc w:val="left"/>
      <w:rPr>
        <w:rFonts w:hint="eastAsia"/>
      </w:rPr>
    </w:lvl>
    <w:lvl w:ilvl="1">
      <w:start w:val="1"/>
      <w:numFmt w:val="decimal"/>
      <w:suff w:val="nothing"/>
      <w:lvlText w:val="%2．"/>
      <w:lvlJc w:val="left"/>
      <w:rPr>
        <w:rFonts w:hint="eastAsia"/>
      </w:rPr>
    </w:lvl>
    <w:lvl w:ilvl="2">
      <w:start w:val="1"/>
      <w:numFmt w:val="decimal"/>
      <w:suff w:val="nothing"/>
      <w:lvlText w:val="（%3）"/>
      <w:lvlJc w:val="left"/>
      <w:rPr>
        <w:rFonts w:hint="eastAsia"/>
      </w:rPr>
    </w:lvl>
    <w:lvl w:ilvl="3">
      <w:start w:val="1"/>
      <w:numFmt w:val="decimalEnclosedCircleChinese"/>
      <w:suff w:val="nothing"/>
      <w:lvlText w:val="%4"/>
      <w:lvlJc w:val="left"/>
      <w:rPr>
        <w:rFonts w:hint="eastAsia"/>
      </w:rPr>
    </w:lvl>
    <w:lvl w:ilvl="4">
      <w:start w:val="1"/>
      <w:numFmt w:val="decimal"/>
      <w:suff w:val="nothing"/>
      <w:lvlText w:val="%5）"/>
      <w:lvlJc w:val="left"/>
      <w:rPr>
        <w:rFonts w:hint="eastAsia"/>
      </w:rPr>
    </w:lvl>
    <w:lvl w:ilvl="5">
      <w:start w:val="1"/>
      <w:numFmt w:val="lowerLetter"/>
      <w:suff w:val="nothing"/>
      <w:lvlText w:val="%6．"/>
      <w:lvlJc w:val="left"/>
      <w:rPr>
        <w:rFonts w:hint="eastAsia"/>
      </w:rPr>
    </w:lvl>
    <w:lvl w:ilvl="6">
      <w:start w:val="1"/>
      <w:numFmt w:val="lowerLetter"/>
      <w:suff w:val="nothing"/>
      <w:lvlText w:val="%7）"/>
      <w:lvlJc w:val="left"/>
      <w:rPr>
        <w:rFonts w:hint="eastAsia"/>
      </w:rPr>
    </w:lvl>
    <w:lvl w:ilvl="7">
      <w:start w:val="1"/>
      <w:numFmt w:val="lowerRoman"/>
      <w:suff w:val="nothing"/>
      <w:lvlText w:val="%8．"/>
      <w:lvlJc w:val="left"/>
      <w:rPr>
        <w:rFonts w:hint="eastAsia"/>
      </w:rPr>
    </w:lvl>
    <w:lvl w:ilvl="8">
      <w:start w:val="1"/>
      <w:numFmt w:val="lowerRoman"/>
      <w:suff w:val="nothing"/>
      <w:lvlText w:val="%9）"/>
      <w:lvlJc w:val="left"/>
      <w:rPr>
        <w:rFonts w:hint="eastAsia"/>
      </w:rPr>
    </w:lvl>
  </w:abstractNum>
  <w:abstractNum w:abstractNumId="4" w15:restartNumberingAfterBreak="0">
    <w:nsid w:val="D1324859"/>
    <w:multiLevelType w:val="singleLevel"/>
    <w:tmpl w:val="D1324859"/>
    <w:lvl w:ilvl="0">
      <w:start w:val="2"/>
      <w:numFmt w:val="chineseCounting"/>
      <w:suff w:val="nothing"/>
      <w:lvlText w:val="（%1）"/>
      <w:lvlJc w:val="left"/>
      <w:pPr>
        <w:ind w:left="570" w:firstLine="0"/>
      </w:pPr>
      <w:rPr>
        <w:rFonts w:hint="eastAsia"/>
      </w:rPr>
    </w:lvl>
  </w:abstractNum>
  <w:abstractNum w:abstractNumId="5" w15:restartNumberingAfterBreak="0">
    <w:nsid w:val="D17A58D0"/>
    <w:multiLevelType w:val="singleLevel"/>
    <w:tmpl w:val="D17A58D0"/>
    <w:lvl w:ilvl="0">
      <w:start w:val="4"/>
      <w:numFmt w:val="decimal"/>
      <w:suff w:val="space"/>
      <w:lvlText w:val="%1."/>
      <w:lvlJc w:val="left"/>
    </w:lvl>
  </w:abstractNum>
  <w:abstractNum w:abstractNumId="6" w15:restartNumberingAfterBreak="0">
    <w:nsid w:val="DB2F200A"/>
    <w:multiLevelType w:val="singleLevel"/>
    <w:tmpl w:val="DB2F200A"/>
    <w:lvl w:ilvl="0">
      <w:start w:val="1"/>
      <w:numFmt w:val="chineseCounting"/>
      <w:suff w:val="nothing"/>
      <w:lvlText w:val="（%1）"/>
      <w:lvlJc w:val="left"/>
      <w:rPr>
        <w:rFonts w:hint="eastAsia"/>
      </w:rPr>
    </w:lvl>
  </w:abstractNum>
  <w:abstractNum w:abstractNumId="7" w15:restartNumberingAfterBreak="0">
    <w:nsid w:val="DF7ECA06"/>
    <w:multiLevelType w:val="singleLevel"/>
    <w:tmpl w:val="DF7ECA06"/>
    <w:lvl w:ilvl="0">
      <w:start w:val="1"/>
      <w:numFmt w:val="decimal"/>
      <w:suff w:val="space"/>
      <w:lvlText w:val="%1."/>
      <w:lvlJc w:val="left"/>
    </w:lvl>
  </w:abstractNum>
  <w:abstractNum w:abstractNumId="8" w15:restartNumberingAfterBreak="0">
    <w:nsid w:val="EBAE2F99"/>
    <w:multiLevelType w:val="singleLevel"/>
    <w:tmpl w:val="EBAE2F99"/>
    <w:lvl w:ilvl="0">
      <w:start w:val="1"/>
      <w:numFmt w:val="chineseCounting"/>
      <w:suff w:val="nothing"/>
      <w:lvlText w:val="%1、"/>
      <w:lvlJc w:val="left"/>
      <w:rPr>
        <w:rFonts w:hint="eastAsia"/>
      </w:rPr>
    </w:lvl>
  </w:abstractNum>
  <w:abstractNum w:abstractNumId="9" w15:restartNumberingAfterBreak="0">
    <w:nsid w:val="F9FE5671"/>
    <w:multiLevelType w:val="singleLevel"/>
    <w:tmpl w:val="F9FE5671"/>
    <w:lvl w:ilvl="0">
      <w:start w:val="2"/>
      <w:numFmt w:val="chineseCounting"/>
      <w:suff w:val="nothing"/>
      <w:lvlText w:val="（%1）"/>
      <w:lvlJc w:val="left"/>
      <w:pPr>
        <w:ind w:left="360" w:firstLine="0"/>
      </w:pPr>
      <w:rPr>
        <w:rFonts w:hint="eastAsia"/>
      </w:rPr>
    </w:lvl>
  </w:abstractNum>
  <w:abstractNum w:abstractNumId="10" w15:restartNumberingAfterBreak="0">
    <w:nsid w:val="FFFF64C1"/>
    <w:multiLevelType w:val="singleLevel"/>
    <w:tmpl w:val="FFFF64C1"/>
    <w:lvl w:ilvl="0">
      <w:start w:val="1"/>
      <w:numFmt w:val="chineseCounting"/>
      <w:suff w:val="nothing"/>
      <w:lvlText w:val="%1、"/>
      <w:lvlJc w:val="left"/>
      <w:rPr>
        <w:rFonts w:hint="eastAsia"/>
      </w:rPr>
    </w:lvl>
  </w:abstractNum>
  <w:abstractNum w:abstractNumId="11" w15:restartNumberingAfterBreak="0">
    <w:nsid w:val="01F36825"/>
    <w:multiLevelType w:val="hybridMultilevel"/>
    <w:tmpl w:val="249A9F94"/>
    <w:lvl w:ilvl="0" w:tplc="88746B2C">
      <w:start w:val="1"/>
      <w:numFmt w:val="decimal"/>
      <w:lvlText w:val="[%1]"/>
      <w:lvlJc w:val="left"/>
      <w:pPr>
        <w:ind w:left="420" w:hanging="420"/>
      </w:pPr>
      <w:rPr>
        <w:rFonts w:hint="eastAsia"/>
        <w:b w:val="0"/>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CAE30B6"/>
    <w:multiLevelType w:val="hybridMultilevel"/>
    <w:tmpl w:val="8CB22D02"/>
    <w:lvl w:ilvl="0" w:tplc="D60E77E2">
      <w:start w:val="4"/>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DEF5B2B"/>
    <w:multiLevelType w:val="singleLevel"/>
    <w:tmpl w:val="3DEF5B2B"/>
    <w:lvl w:ilvl="0">
      <w:start w:val="4"/>
      <w:numFmt w:val="chineseCounting"/>
      <w:suff w:val="nothing"/>
      <w:lvlText w:val="%1、"/>
      <w:lvlJc w:val="left"/>
      <w:rPr>
        <w:rFonts w:hint="eastAsia"/>
      </w:rPr>
    </w:lvl>
  </w:abstractNum>
  <w:abstractNum w:abstractNumId="14" w15:restartNumberingAfterBreak="0">
    <w:nsid w:val="47D65163"/>
    <w:multiLevelType w:val="singleLevel"/>
    <w:tmpl w:val="47D65163"/>
    <w:lvl w:ilvl="0">
      <w:start w:val="1"/>
      <w:numFmt w:val="chineseCounting"/>
      <w:suff w:val="nothing"/>
      <w:lvlText w:val="第%1，"/>
      <w:lvlJc w:val="left"/>
      <w:rPr>
        <w:rFonts w:hint="eastAsia"/>
      </w:rPr>
    </w:lvl>
  </w:abstractNum>
  <w:abstractNum w:abstractNumId="15" w15:restartNumberingAfterBreak="0">
    <w:nsid w:val="5AB3679A"/>
    <w:multiLevelType w:val="singleLevel"/>
    <w:tmpl w:val="5AB3679A"/>
    <w:lvl w:ilvl="0">
      <w:start w:val="1"/>
      <w:numFmt w:val="chineseCounting"/>
      <w:suff w:val="nothing"/>
      <w:lvlText w:val="（%1）"/>
      <w:lvlJc w:val="left"/>
      <w:rPr>
        <w:rFonts w:hint="eastAsia"/>
      </w:rPr>
    </w:lvl>
  </w:abstractNum>
  <w:abstractNum w:abstractNumId="16" w15:restartNumberingAfterBreak="0">
    <w:nsid w:val="5EB6341A"/>
    <w:multiLevelType w:val="multilevel"/>
    <w:tmpl w:val="5EB6341A"/>
    <w:lvl w:ilvl="0">
      <w:numFmt w:val="decimal"/>
      <w:pStyle w:val="1"/>
      <w:lvlText w:val="%1"/>
      <w:lvlJc w:val="left"/>
      <w:pPr>
        <w:ind w:left="425" w:hanging="425"/>
      </w:pPr>
      <w:rPr>
        <w:rFonts w:hint="eastAsia"/>
      </w:rPr>
    </w:lvl>
    <w:lvl w:ilvl="1">
      <w:start w:val="1"/>
      <w:numFmt w:val="decimal"/>
      <w:pStyle w:val="2"/>
      <w:lvlText w:val="%1.%2"/>
      <w:lvlJc w:val="left"/>
      <w:pPr>
        <w:ind w:left="425" w:hanging="425"/>
      </w:pPr>
      <w:rPr>
        <w:rFonts w:hint="eastAsia"/>
      </w:rPr>
    </w:lvl>
    <w:lvl w:ilvl="2">
      <w:start w:val="1"/>
      <w:numFmt w:val="decimal"/>
      <w:pStyle w:val="3"/>
      <w:lvlText w:val="%1.%2.%3"/>
      <w:lvlJc w:val="left"/>
      <w:pPr>
        <w:ind w:left="425" w:hanging="425"/>
      </w:pPr>
      <w:rPr>
        <w:rFonts w:hint="eastAsia"/>
      </w:rPr>
    </w:lvl>
    <w:lvl w:ilvl="3">
      <w:start w:val="1"/>
      <w:numFmt w:val="decimal"/>
      <w:lvlText w:val="%1.%2.%3.%4"/>
      <w:lvlJc w:val="left"/>
      <w:pPr>
        <w:tabs>
          <w:tab w:val="left" w:pos="1418"/>
        </w:tabs>
        <w:ind w:left="425" w:hanging="425"/>
      </w:pPr>
      <w:rPr>
        <w:rFonts w:hint="eastAsia"/>
      </w:rPr>
    </w:lvl>
    <w:lvl w:ilvl="4">
      <w:start w:val="1"/>
      <w:numFmt w:val="decimal"/>
      <w:lvlText w:val="%1.%2.%3.%4.%5"/>
      <w:lvlJc w:val="left"/>
      <w:pPr>
        <w:tabs>
          <w:tab w:val="left" w:pos="1418"/>
        </w:tabs>
        <w:ind w:left="425" w:hanging="425"/>
      </w:pPr>
      <w:rPr>
        <w:rFonts w:hint="eastAsia"/>
      </w:rPr>
    </w:lvl>
    <w:lvl w:ilvl="5">
      <w:start w:val="1"/>
      <w:numFmt w:val="decimal"/>
      <w:lvlText w:val="%1.%2.%3.%4.%5.%6"/>
      <w:lvlJc w:val="left"/>
      <w:pPr>
        <w:tabs>
          <w:tab w:val="left" w:pos="1418"/>
        </w:tabs>
        <w:ind w:left="425" w:hanging="425"/>
      </w:pPr>
      <w:rPr>
        <w:rFonts w:hint="eastAsia"/>
      </w:rPr>
    </w:lvl>
    <w:lvl w:ilvl="6">
      <w:start w:val="1"/>
      <w:numFmt w:val="decimal"/>
      <w:lvlText w:val="%1.%2.%3.%4.%5.%6.%7"/>
      <w:lvlJc w:val="left"/>
      <w:pPr>
        <w:tabs>
          <w:tab w:val="left" w:pos="1418"/>
        </w:tabs>
        <w:ind w:left="425" w:hanging="425"/>
      </w:pPr>
      <w:rPr>
        <w:rFonts w:hint="eastAsia"/>
      </w:rPr>
    </w:lvl>
    <w:lvl w:ilvl="7">
      <w:start w:val="1"/>
      <w:numFmt w:val="decimal"/>
      <w:lvlText w:val="%1.%2.%3.%4.%5.%6.%7.%8"/>
      <w:lvlJc w:val="left"/>
      <w:pPr>
        <w:tabs>
          <w:tab w:val="left" w:pos="1418"/>
        </w:tabs>
        <w:ind w:left="425" w:hanging="425"/>
      </w:pPr>
      <w:rPr>
        <w:rFonts w:hint="eastAsia"/>
      </w:rPr>
    </w:lvl>
    <w:lvl w:ilvl="8">
      <w:start w:val="1"/>
      <w:numFmt w:val="decimal"/>
      <w:lvlText w:val="%1.%2.%3.%4.%5.%6.%7.%8.%9"/>
      <w:lvlJc w:val="left"/>
      <w:pPr>
        <w:tabs>
          <w:tab w:val="left" w:pos="1418"/>
        </w:tabs>
        <w:ind w:left="425" w:hanging="425"/>
      </w:pPr>
      <w:rPr>
        <w:rFonts w:hint="eastAsia"/>
      </w:rPr>
    </w:lvl>
  </w:abstractNum>
  <w:abstractNum w:abstractNumId="17" w15:restartNumberingAfterBreak="0">
    <w:nsid w:val="642905DC"/>
    <w:multiLevelType w:val="singleLevel"/>
    <w:tmpl w:val="642905DC"/>
    <w:lvl w:ilvl="0">
      <w:start w:val="1"/>
      <w:numFmt w:val="decimal"/>
      <w:suff w:val="nothing"/>
      <w:lvlText w:val="（%1）"/>
      <w:lvlJc w:val="left"/>
    </w:lvl>
  </w:abstractNum>
  <w:abstractNum w:abstractNumId="18" w15:restartNumberingAfterBreak="0">
    <w:nsid w:val="756E03DF"/>
    <w:multiLevelType w:val="singleLevel"/>
    <w:tmpl w:val="756E03DF"/>
    <w:lvl w:ilvl="0">
      <w:start w:val="1"/>
      <w:numFmt w:val="decimal"/>
      <w:lvlText w:val="%1."/>
      <w:lvlJc w:val="left"/>
      <w:pPr>
        <w:tabs>
          <w:tab w:val="left" w:pos="312"/>
        </w:tabs>
      </w:pPr>
    </w:lvl>
  </w:abstractNum>
  <w:num w:numId="1">
    <w:abstractNumId w:val="11"/>
  </w:num>
  <w:num w:numId="2">
    <w:abstractNumId w:val="16"/>
  </w:num>
  <w:num w:numId="3">
    <w:abstractNumId w:val="10"/>
  </w:num>
  <w:num w:numId="4">
    <w:abstractNumId w:val="6"/>
  </w:num>
  <w:num w:numId="5">
    <w:abstractNumId w:val="3"/>
  </w:num>
  <w:num w:numId="6">
    <w:abstractNumId w:val="17"/>
  </w:num>
  <w:num w:numId="7">
    <w:abstractNumId w:val="12"/>
  </w:num>
  <w:num w:numId="8">
    <w:abstractNumId w:val="7"/>
  </w:num>
  <w:num w:numId="9">
    <w:abstractNumId w:val="1"/>
  </w:num>
  <w:num w:numId="10">
    <w:abstractNumId w:val="4"/>
  </w:num>
  <w:num w:numId="11">
    <w:abstractNumId w:val="2"/>
  </w:num>
  <w:num w:numId="12">
    <w:abstractNumId w:val="13"/>
  </w:num>
  <w:num w:numId="13">
    <w:abstractNumId w:val="15"/>
  </w:num>
  <w:num w:numId="14">
    <w:abstractNumId w:val="18"/>
  </w:num>
  <w:num w:numId="15">
    <w:abstractNumId w:val="14"/>
  </w:num>
  <w:num w:numId="16">
    <w:abstractNumId w:val="8"/>
  </w:num>
  <w:num w:numId="17">
    <w:abstractNumId w:val="9"/>
  </w:num>
  <w:num w:numId="18">
    <w:abstractNumId w:val="0"/>
  </w:num>
  <w:num w:numId="19">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20"/>
  <w:evenAndOddHeaders/>
  <w:drawingGridHorizontalSpacing w:val="105"/>
  <w:drawingGridVerticalSpacing w:val="14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pos w:val="beneathText"/>
    <w:numFmt w:val="decimalEnclosedCircleChines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etasota_documentID" w:val="8580801284608258048"/>
  </w:docVars>
  <w:rsids>
    <w:rsidRoot w:val="00FD5422"/>
    <w:rsid w:val="000005D4"/>
    <w:rsid w:val="000008D8"/>
    <w:rsid w:val="00001208"/>
    <w:rsid w:val="000012C3"/>
    <w:rsid w:val="00001F0D"/>
    <w:rsid w:val="00001FB1"/>
    <w:rsid w:val="00002296"/>
    <w:rsid w:val="000029D3"/>
    <w:rsid w:val="00002C7D"/>
    <w:rsid w:val="00002EF0"/>
    <w:rsid w:val="0000308F"/>
    <w:rsid w:val="000039CF"/>
    <w:rsid w:val="00003A17"/>
    <w:rsid w:val="000061A7"/>
    <w:rsid w:val="0000651C"/>
    <w:rsid w:val="000068A3"/>
    <w:rsid w:val="00006CE3"/>
    <w:rsid w:val="00006CE6"/>
    <w:rsid w:val="00006CF2"/>
    <w:rsid w:val="00011041"/>
    <w:rsid w:val="00012C20"/>
    <w:rsid w:val="00013082"/>
    <w:rsid w:val="0001345E"/>
    <w:rsid w:val="00013C62"/>
    <w:rsid w:val="00013FD8"/>
    <w:rsid w:val="000140DC"/>
    <w:rsid w:val="000142B9"/>
    <w:rsid w:val="000147DB"/>
    <w:rsid w:val="00014943"/>
    <w:rsid w:val="0001508B"/>
    <w:rsid w:val="000151B5"/>
    <w:rsid w:val="000158C6"/>
    <w:rsid w:val="00015B71"/>
    <w:rsid w:val="0001613A"/>
    <w:rsid w:val="0001651F"/>
    <w:rsid w:val="00016778"/>
    <w:rsid w:val="00016786"/>
    <w:rsid w:val="00017F7C"/>
    <w:rsid w:val="00020872"/>
    <w:rsid w:val="000215B8"/>
    <w:rsid w:val="000219D3"/>
    <w:rsid w:val="000230A7"/>
    <w:rsid w:val="000234FE"/>
    <w:rsid w:val="00023F0A"/>
    <w:rsid w:val="00024654"/>
    <w:rsid w:val="00024ECA"/>
    <w:rsid w:val="0002540C"/>
    <w:rsid w:val="00025C0C"/>
    <w:rsid w:val="00026A66"/>
    <w:rsid w:val="00027F6A"/>
    <w:rsid w:val="0003010D"/>
    <w:rsid w:val="00030403"/>
    <w:rsid w:val="00030D3E"/>
    <w:rsid w:val="00030D47"/>
    <w:rsid w:val="00030F7D"/>
    <w:rsid w:val="000319B5"/>
    <w:rsid w:val="0003202C"/>
    <w:rsid w:val="00032236"/>
    <w:rsid w:val="0003233D"/>
    <w:rsid w:val="00033380"/>
    <w:rsid w:val="00035661"/>
    <w:rsid w:val="00035AE9"/>
    <w:rsid w:val="0003600E"/>
    <w:rsid w:val="000369E6"/>
    <w:rsid w:val="00036C41"/>
    <w:rsid w:val="00036DB5"/>
    <w:rsid w:val="00036EB1"/>
    <w:rsid w:val="000372D9"/>
    <w:rsid w:val="00040D33"/>
    <w:rsid w:val="000411B0"/>
    <w:rsid w:val="000411DB"/>
    <w:rsid w:val="0004190F"/>
    <w:rsid w:val="000423F9"/>
    <w:rsid w:val="00042755"/>
    <w:rsid w:val="00043055"/>
    <w:rsid w:val="00043BC9"/>
    <w:rsid w:val="000452EF"/>
    <w:rsid w:val="000457F8"/>
    <w:rsid w:val="00045BC5"/>
    <w:rsid w:val="00045DE1"/>
    <w:rsid w:val="00045FD9"/>
    <w:rsid w:val="000460FF"/>
    <w:rsid w:val="0004709D"/>
    <w:rsid w:val="00047CD6"/>
    <w:rsid w:val="00050554"/>
    <w:rsid w:val="000508A6"/>
    <w:rsid w:val="00050B64"/>
    <w:rsid w:val="00050C5C"/>
    <w:rsid w:val="00050D05"/>
    <w:rsid w:val="00050E4C"/>
    <w:rsid w:val="0005211A"/>
    <w:rsid w:val="0005233D"/>
    <w:rsid w:val="00052506"/>
    <w:rsid w:val="00052652"/>
    <w:rsid w:val="000532F1"/>
    <w:rsid w:val="000542C6"/>
    <w:rsid w:val="00054BED"/>
    <w:rsid w:val="00054BFF"/>
    <w:rsid w:val="0005516E"/>
    <w:rsid w:val="00055454"/>
    <w:rsid w:val="00055B46"/>
    <w:rsid w:val="00055BA4"/>
    <w:rsid w:val="00057931"/>
    <w:rsid w:val="00060A8E"/>
    <w:rsid w:val="00061AA1"/>
    <w:rsid w:val="00062179"/>
    <w:rsid w:val="00062443"/>
    <w:rsid w:val="0006329C"/>
    <w:rsid w:val="00063FD2"/>
    <w:rsid w:val="00064A74"/>
    <w:rsid w:val="00064E61"/>
    <w:rsid w:val="00065ED2"/>
    <w:rsid w:val="00066F38"/>
    <w:rsid w:val="00066F66"/>
    <w:rsid w:val="00067098"/>
    <w:rsid w:val="0006718E"/>
    <w:rsid w:val="00070839"/>
    <w:rsid w:val="00070F19"/>
    <w:rsid w:val="00071122"/>
    <w:rsid w:val="00071AB9"/>
    <w:rsid w:val="00071D9C"/>
    <w:rsid w:val="00072A12"/>
    <w:rsid w:val="00073451"/>
    <w:rsid w:val="0007353B"/>
    <w:rsid w:val="00074072"/>
    <w:rsid w:val="000743C5"/>
    <w:rsid w:val="00074CA7"/>
    <w:rsid w:val="00074F56"/>
    <w:rsid w:val="00075BD1"/>
    <w:rsid w:val="00076155"/>
    <w:rsid w:val="00076698"/>
    <w:rsid w:val="00076851"/>
    <w:rsid w:val="000769EE"/>
    <w:rsid w:val="00076F54"/>
    <w:rsid w:val="00076F7E"/>
    <w:rsid w:val="00077331"/>
    <w:rsid w:val="000773C1"/>
    <w:rsid w:val="00077546"/>
    <w:rsid w:val="00077950"/>
    <w:rsid w:val="000779D9"/>
    <w:rsid w:val="00077A05"/>
    <w:rsid w:val="00077AC4"/>
    <w:rsid w:val="00080322"/>
    <w:rsid w:val="000811FA"/>
    <w:rsid w:val="0008190B"/>
    <w:rsid w:val="00082F33"/>
    <w:rsid w:val="00083C15"/>
    <w:rsid w:val="00083E8E"/>
    <w:rsid w:val="00083FA5"/>
    <w:rsid w:val="000847C2"/>
    <w:rsid w:val="00084FFE"/>
    <w:rsid w:val="0008519B"/>
    <w:rsid w:val="00086DEB"/>
    <w:rsid w:val="00086F7E"/>
    <w:rsid w:val="00087141"/>
    <w:rsid w:val="00087C0A"/>
    <w:rsid w:val="00087D78"/>
    <w:rsid w:val="00090470"/>
    <w:rsid w:val="00090746"/>
    <w:rsid w:val="0009087B"/>
    <w:rsid w:val="0009149B"/>
    <w:rsid w:val="0009178A"/>
    <w:rsid w:val="00091B3D"/>
    <w:rsid w:val="00091BAB"/>
    <w:rsid w:val="00091DB9"/>
    <w:rsid w:val="000926C4"/>
    <w:rsid w:val="00092C29"/>
    <w:rsid w:val="0009342E"/>
    <w:rsid w:val="00093DBC"/>
    <w:rsid w:val="000950AE"/>
    <w:rsid w:val="0009525E"/>
    <w:rsid w:val="0009594F"/>
    <w:rsid w:val="00095A97"/>
    <w:rsid w:val="00095CA3"/>
    <w:rsid w:val="00095CF8"/>
    <w:rsid w:val="00095F5D"/>
    <w:rsid w:val="0009637E"/>
    <w:rsid w:val="000A0002"/>
    <w:rsid w:val="000A0390"/>
    <w:rsid w:val="000A11BB"/>
    <w:rsid w:val="000A134A"/>
    <w:rsid w:val="000A19BC"/>
    <w:rsid w:val="000A1CA8"/>
    <w:rsid w:val="000A213E"/>
    <w:rsid w:val="000A28DB"/>
    <w:rsid w:val="000A308F"/>
    <w:rsid w:val="000A30A9"/>
    <w:rsid w:val="000A3B71"/>
    <w:rsid w:val="000A3B77"/>
    <w:rsid w:val="000A4033"/>
    <w:rsid w:val="000A4675"/>
    <w:rsid w:val="000A46F8"/>
    <w:rsid w:val="000A5043"/>
    <w:rsid w:val="000A557D"/>
    <w:rsid w:val="000A5BC5"/>
    <w:rsid w:val="000A6538"/>
    <w:rsid w:val="000A7519"/>
    <w:rsid w:val="000A751D"/>
    <w:rsid w:val="000A7B76"/>
    <w:rsid w:val="000A7D6D"/>
    <w:rsid w:val="000B0B79"/>
    <w:rsid w:val="000B1296"/>
    <w:rsid w:val="000B15AB"/>
    <w:rsid w:val="000B15D2"/>
    <w:rsid w:val="000B1654"/>
    <w:rsid w:val="000B16D2"/>
    <w:rsid w:val="000B174D"/>
    <w:rsid w:val="000B1D53"/>
    <w:rsid w:val="000B1F01"/>
    <w:rsid w:val="000B2275"/>
    <w:rsid w:val="000B22A1"/>
    <w:rsid w:val="000B241B"/>
    <w:rsid w:val="000B2A0F"/>
    <w:rsid w:val="000B2CEE"/>
    <w:rsid w:val="000B30C8"/>
    <w:rsid w:val="000B35E8"/>
    <w:rsid w:val="000B3C46"/>
    <w:rsid w:val="000B4184"/>
    <w:rsid w:val="000B435D"/>
    <w:rsid w:val="000B4A7D"/>
    <w:rsid w:val="000B50EF"/>
    <w:rsid w:val="000B5436"/>
    <w:rsid w:val="000B5806"/>
    <w:rsid w:val="000B593A"/>
    <w:rsid w:val="000B5CB6"/>
    <w:rsid w:val="000B61D4"/>
    <w:rsid w:val="000B796B"/>
    <w:rsid w:val="000B7AB2"/>
    <w:rsid w:val="000B7C55"/>
    <w:rsid w:val="000C0070"/>
    <w:rsid w:val="000C0172"/>
    <w:rsid w:val="000C0E42"/>
    <w:rsid w:val="000C211A"/>
    <w:rsid w:val="000C29ED"/>
    <w:rsid w:val="000C319B"/>
    <w:rsid w:val="000C3FBC"/>
    <w:rsid w:val="000C5430"/>
    <w:rsid w:val="000C5C0F"/>
    <w:rsid w:val="000C5C41"/>
    <w:rsid w:val="000C6862"/>
    <w:rsid w:val="000C69B5"/>
    <w:rsid w:val="000C6C72"/>
    <w:rsid w:val="000C7058"/>
    <w:rsid w:val="000C71E4"/>
    <w:rsid w:val="000C735E"/>
    <w:rsid w:val="000C7B26"/>
    <w:rsid w:val="000C7E3E"/>
    <w:rsid w:val="000D1452"/>
    <w:rsid w:val="000D1999"/>
    <w:rsid w:val="000D236A"/>
    <w:rsid w:val="000D32FA"/>
    <w:rsid w:val="000D3781"/>
    <w:rsid w:val="000D3B1C"/>
    <w:rsid w:val="000D4105"/>
    <w:rsid w:val="000D4468"/>
    <w:rsid w:val="000D54D3"/>
    <w:rsid w:val="000D55AB"/>
    <w:rsid w:val="000D5964"/>
    <w:rsid w:val="000D5A95"/>
    <w:rsid w:val="000D60B3"/>
    <w:rsid w:val="000D654B"/>
    <w:rsid w:val="000D7053"/>
    <w:rsid w:val="000D7133"/>
    <w:rsid w:val="000D75B9"/>
    <w:rsid w:val="000E0352"/>
    <w:rsid w:val="000E0E6C"/>
    <w:rsid w:val="000E166F"/>
    <w:rsid w:val="000E1B2B"/>
    <w:rsid w:val="000E2098"/>
    <w:rsid w:val="000E23BB"/>
    <w:rsid w:val="000E296E"/>
    <w:rsid w:val="000E2A0D"/>
    <w:rsid w:val="000E2F48"/>
    <w:rsid w:val="000E2F94"/>
    <w:rsid w:val="000E31F4"/>
    <w:rsid w:val="000E3ADA"/>
    <w:rsid w:val="000E3B7E"/>
    <w:rsid w:val="000E486A"/>
    <w:rsid w:val="000E4BBB"/>
    <w:rsid w:val="000E4BC5"/>
    <w:rsid w:val="000E55A6"/>
    <w:rsid w:val="000E5785"/>
    <w:rsid w:val="000E57D6"/>
    <w:rsid w:val="000E5935"/>
    <w:rsid w:val="000E5CE5"/>
    <w:rsid w:val="000E68CE"/>
    <w:rsid w:val="000E7531"/>
    <w:rsid w:val="000E7871"/>
    <w:rsid w:val="000E7B0F"/>
    <w:rsid w:val="000F11D3"/>
    <w:rsid w:val="000F17F9"/>
    <w:rsid w:val="000F2676"/>
    <w:rsid w:val="000F2D3B"/>
    <w:rsid w:val="000F2DE1"/>
    <w:rsid w:val="000F2FAD"/>
    <w:rsid w:val="000F2FE8"/>
    <w:rsid w:val="000F3525"/>
    <w:rsid w:val="000F3F16"/>
    <w:rsid w:val="000F3F18"/>
    <w:rsid w:val="000F4074"/>
    <w:rsid w:val="000F467B"/>
    <w:rsid w:val="000F4D38"/>
    <w:rsid w:val="000F638C"/>
    <w:rsid w:val="000F65E1"/>
    <w:rsid w:val="000F67B8"/>
    <w:rsid w:val="000F685A"/>
    <w:rsid w:val="000F7B3B"/>
    <w:rsid w:val="000F7C00"/>
    <w:rsid w:val="001004A6"/>
    <w:rsid w:val="00100987"/>
    <w:rsid w:val="00100C09"/>
    <w:rsid w:val="00101CEC"/>
    <w:rsid w:val="001021BD"/>
    <w:rsid w:val="00102CA1"/>
    <w:rsid w:val="00102FAC"/>
    <w:rsid w:val="00104431"/>
    <w:rsid w:val="001044D6"/>
    <w:rsid w:val="001046A3"/>
    <w:rsid w:val="00104853"/>
    <w:rsid w:val="001051B6"/>
    <w:rsid w:val="00105302"/>
    <w:rsid w:val="001053B2"/>
    <w:rsid w:val="00105D47"/>
    <w:rsid w:val="00105E60"/>
    <w:rsid w:val="00105F10"/>
    <w:rsid w:val="00106BBB"/>
    <w:rsid w:val="00106CF3"/>
    <w:rsid w:val="00107BA0"/>
    <w:rsid w:val="00107D6F"/>
    <w:rsid w:val="00111977"/>
    <w:rsid w:val="00111C72"/>
    <w:rsid w:val="001124C3"/>
    <w:rsid w:val="0011459D"/>
    <w:rsid w:val="001147CF"/>
    <w:rsid w:val="00114DD0"/>
    <w:rsid w:val="001151FE"/>
    <w:rsid w:val="00115349"/>
    <w:rsid w:val="0011569A"/>
    <w:rsid w:val="001156EF"/>
    <w:rsid w:val="00115CAD"/>
    <w:rsid w:val="00115DBF"/>
    <w:rsid w:val="001166D6"/>
    <w:rsid w:val="00117126"/>
    <w:rsid w:val="001179DA"/>
    <w:rsid w:val="00117D24"/>
    <w:rsid w:val="0012037C"/>
    <w:rsid w:val="0012089E"/>
    <w:rsid w:val="0012234A"/>
    <w:rsid w:val="0012395A"/>
    <w:rsid w:val="00124359"/>
    <w:rsid w:val="001243F3"/>
    <w:rsid w:val="001245C8"/>
    <w:rsid w:val="00124CCE"/>
    <w:rsid w:val="0012595A"/>
    <w:rsid w:val="00125E79"/>
    <w:rsid w:val="00126250"/>
    <w:rsid w:val="001266CB"/>
    <w:rsid w:val="001266F2"/>
    <w:rsid w:val="00126FC5"/>
    <w:rsid w:val="00127570"/>
    <w:rsid w:val="00127D26"/>
    <w:rsid w:val="00130277"/>
    <w:rsid w:val="001304DC"/>
    <w:rsid w:val="00130848"/>
    <w:rsid w:val="00130A5B"/>
    <w:rsid w:val="00130F46"/>
    <w:rsid w:val="00130F93"/>
    <w:rsid w:val="001310E2"/>
    <w:rsid w:val="00131355"/>
    <w:rsid w:val="001318C5"/>
    <w:rsid w:val="00131D0D"/>
    <w:rsid w:val="00131E46"/>
    <w:rsid w:val="00132149"/>
    <w:rsid w:val="00133033"/>
    <w:rsid w:val="001333C9"/>
    <w:rsid w:val="0013391F"/>
    <w:rsid w:val="00133A98"/>
    <w:rsid w:val="00133CBE"/>
    <w:rsid w:val="001343D1"/>
    <w:rsid w:val="00135091"/>
    <w:rsid w:val="0013570F"/>
    <w:rsid w:val="00135ECC"/>
    <w:rsid w:val="00136610"/>
    <w:rsid w:val="001370B2"/>
    <w:rsid w:val="00137166"/>
    <w:rsid w:val="00137319"/>
    <w:rsid w:val="0013768E"/>
    <w:rsid w:val="0013781B"/>
    <w:rsid w:val="00137D58"/>
    <w:rsid w:val="00140565"/>
    <w:rsid w:val="001410E3"/>
    <w:rsid w:val="0014171F"/>
    <w:rsid w:val="0014200B"/>
    <w:rsid w:val="00142308"/>
    <w:rsid w:val="00143057"/>
    <w:rsid w:val="00143FEF"/>
    <w:rsid w:val="001442A4"/>
    <w:rsid w:val="0014552A"/>
    <w:rsid w:val="001464E7"/>
    <w:rsid w:val="00147CA3"/>
    <w:rsid w:val="00147F19"/>
    <w:rsid w:val="001506FE"/>
    <w:rsid w:val="00150F1D"/>
    <w:rsid w:val="001512CF"/>
    <w:rsid w:val="00151C46"/>
    <w:rsid w:val="00151E38"/>
    <w:rsid w:val="00152402"/>
    <w:rsid w:val="0015261B"/>
    <w:rsid w:val="00153168"/>
    <w:rsid w:val="001540A1"/>
    <w:rsid w:val="001540DD"/>
    <w:rsid w:val="00154612"/>
    <w:rsid w:val="00154661"/>
    <w:rsid w:val="00154BD3"/>
    <w:rsid w:val="001551E7"/>
    <w:rsid w:val="00155A55"/>
    <w:rsid w:val="0015613D"/>
    <w:rsid w:val="001564A5"/>
    <w:rsid w:val="00156A94"/>
    <w:rsid w:val="00156B7B"/>
    <w:rsid w:val="00156DF8"/>
    <w:rsid w:val="0015750C"/>
    <w:rsid w:val="00157DED"/>
    <w:rsid w:val="001602D9"/>
    <w:rsid w:val="001607C0"/>
    <w:rsid w:val="0016167B"/>
    <w:rsid w:val="001616D1"/>
    <w:rsid w:val="0016170D"/>
    <w:rsid w:val="0016187A"/>
    <w:rsid w:val="001624C2"/>
    <w:rsid w:val="00162A8A"/>
    <w:rsid w:val="00162A9D"/>
    <w:rsid w:val="00162D5C"/>
    <w:rsid w:val="001636BA"/>
    <w:rsid w:val="0016385D"/>
    <w:rsid w:val="00164451"/>
    <w:rsid w:val="001647F4"/>
    <w:rsid w:val="0016570A"/>
    <w:rsid w:val="00165A71"/>
    <w:rsid w:val="001663FE"/>
    <w:rsid w:val="00166996"/>
    <w:rsid w:val="00166EBE"/>
    <w:rsid w:val="00167079"/>
    <w:rsid w:val="001675E8"/>
    <w:rsid w:val="0017008E"/>
    <w:rsid w:val="001701C7"/>
    <w:rsid w:val="00170312"/>
    <w:rsid w:val="00170872"/>
    <w:rsid w:val="00170EAB"/>
    <w:rsid w:val="00171173"/>
    <w:rsid w:val="001711BE"/>
    <w:rsid w:val="0017222E"/>
    <w:rsid w:val="001725E4"/>
    <w:rsid w:val="00172B17"/>
    <w:rsid w:val="00172DF9"/>
    <w:rsid w:val="0017311B"/>
    <w:rsid w:val="001733B4"/>
    <w:rsid w:val="00174AD1"/>
    <w:rsid w:val="00175AB5"/>
    <w:rsid w:val="00175EB7"/>
    <w:rsid w:val="00176537"/>
    <w:rsid w:val="001766C1"/>
    <w:rsid w:val="00177C50"/>
    <w:rsid w:val="00177DCE"/>
    <w:rsid w:val="00177F0B"/>
    <w:rsid w:val="00180103"/>
    <w:rsid w:val="0018098A"/>
    <w:rsid w:val="00180C1A"/>
    <w:rsid w:val="001819F2"/>
    <w:rsid w:val="00181B57"/>
    <w:rsid w:val="00181E6F"/>
    <w:rsid w:val="00183314"/>
    <w:rsid w:val="00183921"/>
    <w:rsid w:val="00183C38"/>
    <w:rsid w:val="00183FF5"/>
    <w:rsid w:val="001840A9"/>
    <w:rsid w:val="00184C50"/>
    <w:rsid w:val="00184C5D"/>
    <w:rsid w:val="00185A90"/>
    <w:rsid w:val="001860C8"/>
    <w:rsid w:val="00186AE4"/>
    <w:rsid w:val="00187362"/>
    <w:rsid w:val="0018762C"/>
    <w:rsid w:val="0018764F"/>
    <w:rsid w:val="00187BB6"/>
    <w:rsid w:val="001905A0"/>
    <w:rsid w:val="00190877"/>
    <w:rsid w:val="001909B3"/>
    <w:rsid w:val="00190A98"/>
    <w:rsid w:val="00190BD7"/>
    <w:rsid w:val="00190CC7"/>
    <w:rsid w:val="00190E07"/>
    <w:rsid w:val="00190EE6"/>
    <w:rsid w:val="00192F4E"/>
    <w:rsid w:val="00193296"/>
    <w:rsid w:val="001933A5"/>
    <w:rsid w:val="0019399F"/>
    <w:rsid w:val="001940A3"/>
    <w:rsid w:val="0019463A"/>
    <w:rsid w:val="00194BA2"/>
    <w:rsid w:val="00194DAB"/>
    <w:rsid w:val="0019502C"/>
    <w:rsid w:val="00195633"/>
    <w:rsid w:val="00195F0A"/>
    <w:rsid w:val="0019638C"/>
    <w:rsid w:val="001964E4"/>
    <w:rsid w:val="001967E9"/>
    <w:rsid w:val="00196892"/>
    <w:rsid w:val="001971F6"/>
    <w:rsid w:val="00197E4F"/>
    <w:rsid w:val="001A147F"/>
    <w:rsid w:val="001A1664"/>
    <w:rsid w:val="001A261A"/>
    <w:rsid w:val="001A5084"/>
    <w:rsid w:val="001A5394"/>
    <w:rsid w:val="001A5450"/>
    <w:rsid w:val="001A584D"/>
    <w:rsid w:val="001A73B8"/>
    <w:rsid w:val="001B0DDB"/>
    <w:rsid w:val="001B1C51"/>
    <w:rsid w:val="001B20CC"/>
    <w:rsid w:val="001B2482"/>
    <w:rsid w:val="001B27D3"/>
    <w:rsid w:val="001B2B8A"/>
    <w:rsid w:val="001B2C78"/>
    <w:rsid w:val="001B36D7"/>
    <w:rsid w:val="001B38C3"/>
    <w:rsid w:val="001B3A13"/>
    <w:rsid w:val="001B3D52"/>
    <w:rsid w:val="001B3EE9"/>
    <w:rsid w:val="001B40A5"/>
    <w:rsid w:val="001B446C"/>
    <w:rsid w:val="001B5994"/>
    <w:rsid w:val="001B59AE"/>
    <w:rsid w:val="001B6364"/>
    <w:rsid w:val="001B66CE"/>
    <w:rsid w:val="001B7081"/>
    <w:rsid w:val="001B73CC"/>
    <w:rsid w:val="001B7AC4"/>
    <w:rsid w:val="001B7B5D"/>
    <w:rsid w:val="001C034F"/>
    <w:rsid w:val="001C0351"/>
    <w:rsid w:val="001C0B2C"/>
    <w:rsid w:val="001C0F9F"/>
    <w:rsid w:val="001C1882"/>
    <w:rsid w:val="001C1F2D"/>
    <w:rsid w:val="001C231E"/>
    <w:rsid w:val="001C2B72"/>
    <w:rsid w:val="001C35AB"/>
    <w:rsid w:val="001C3B18"/>
    <w:rsid w:val="001C496C"/>
    <w:rsid w:val="001C4BB4"/>
    <w:rsid w:val="001C5128"/>
    <w:rsid w:val="001C5795"/>
    <w:rsid w:val="001C5C0F"/>
    <w:rsid w:val="001C644D"/>
    <w:rsid w:val="001C786F"/>
    <w:rsid w:val="001D0D98"/>
    <w:rsid w:val="001D0E13"/>
    <w:rsid w:val="001D181D"/>
    <w:rsid w:val="001D1E05"/>
    <w:rsid w:val="001D1FFA"/>
    <w:rsid w:val="001D261A"/>
    <w:rsid w:val="001D270D"/>
    <w:rsid w:val="001D283C"/>
    <w:rsid w:val="001D2CBE"/>
    <w:rsid w:val="001D2EDC"/>
    <w:rsid w:val="001D3064"/>
    <w:rsid w:val="001D32F4"/>
    <w:rsid w:val="001D335F"/>
    <w:rsid w:val="001D3381"/>
    <w:rsid w:val="001D47BC"/>
    <w:rsid w:val="001D4865"/>
    <w:rsid w:val="001D4D5D"/>
    <w:rsid w:val="001D4EBC"/>
    <w:rsid w:val="001D5117"/>
    <w:rsid w:val="001D5C94"/>
    <w:rsid w:val="001D64C9"/>
    <w:rsid w:val="001D6967"/>
    <w:rsid w:val="001D69ED"/>
    <w:rsid w:val="001D6A8C"/>
    <w:rsid w:val="001D6A92"/>
    <w:rsid w:val="001D6D6D"/>
    <w:rsid w:val="001D7241"/>
    <w:rsid w:val="001D734E"/>
    <w:rsid w:val="001D78DE"/>
    <w:rsid w:val="001D79FC"/>
    <w:rsid w:val="001D7E7B"/>
    <w:rsid w:val="001E12B4"/>
    <w:rsid w:val="001E1451"/>
    <w:rsid w:val="001E1CCF"/>
    <w:rsid w:val="001E1D33"/>
    <w:rsid w:val="001E2911"/>
    <w:rsid w:val="001E30D8"/>
    <w:rsid w:val="001E3D20"/>
    <w:rsid w:val="001E4004"/>
    <w:rsid w:val="001E4127"/>
    <w:rsid w:val="001E460B"/>
    <w:rsid w:val="001E4FC9"/>
    <w:rsid w:val="001E5437"/>
    <w:rsid w:val="001E5EF8"/>
    <w:rsid w:val="001E5FE0"/>
    <w:rsid w:val="001E66C6"/>
    <w:rsid w:val="001E67AF"/>
    <w:rsid w:val="001E74D9"/>
    <w:rsid w:val="001E750D"/>
    <w:rsid w:val="001E75B5"/>
    <w:rsid w:val="001E76A8"/>
    <w:rsid w:val="001F01F4"/>
    <w:rsid w:val="001F07A5"/>
    <w:rsid w:val="001F0A59"/>
    <w:rsid w:val="001F0B5F"/>
    <w:rsid w:val="001F0F41"/>
    <w:rsid w:val="001F1AA2"/>
    <w:rsid w:val="001F1D13"/>
    <w:rsid w:val="001F1EDC"/>
    <w:rsid w:val="001F226E"/>
    <w:rsid w:val="001F278E"/>
    <w:rsid w:val="001F2FAD"/>
    <w:rsid w:val="001F2FF5"/>
    <w:rsid w:val="001F4C1F"/>
    <w:rsid w:val="001F5E1B"/>
    <w:rsid w:val="001F6929"/>
    <w:rsid w:val="001F6D94"/>
    <w:rsid w:val="001F7185"/>
    <w:rsid w:val="001F71D5"/>
    <w:rsid w:val="001F788E"/>
    <w:rsid w:val="001F7D1A"/>
    <w:rsid w:val="001F7D38"/>
    <w:rsid w:val="001F7DA5"/>
    <w:rsid w:val="001F7EEB"/>
    <w:rsid w:val="002008A9"/>
    <w:rsid w:val="00201731"/>
    <w:rsid w:val="00201B4D"/>
    <w:rsid w:val="00202551"/>
    <w:rsid w:val="002026FA"/>
    <w:rsid w:val="002026FE"/>
    <w:rsid w:val="002028BA"/>
    <w:rsid w:val="00202B4F"/>
    <w:rsid w:val="00203537"/>
    <w:rsid w:val="002035D9"/>
    <w:rsid w:val="00203ED8"/>
    <w:rsid w:val="00204700"/>
    <w:rsid w:val="00204765"/>
    <w:rsid w:val="00204AC8"/>
    <w:rsid w:val="00204EB4"/>
    <w:rsid w:val="00205122"/>
    <w:rsid w:val="00205421"/>
    <w:rsid w:val="002059DA"/>
    <w:rsid w:val="00205F12"/>
    <w:rsid w:val="002066F0"/>
    <w:rsid w:val="002068C0"/>
    <w:rsid w:val="00207502"/>
    <w:rsid w:val="00207931"/>
    <w:rsid w:val="002079B5"/>
    <w:rsid w:val="00207A6B"/>
    <w:rsid w:val="0021001B"/>
    <w:rsid w:val="002111B7"/>
    <w:rsid w:val="0021134E"/>
    <w:rsid w:val="00211836"/>
    <w:rsid w:val="00211DD3"/>
    <w:rsid w:val="00211E1B"/>
    <w:rsid w:val="00212D92"/>
    <w:rsid w:val="00212E63"/>
    <w:rsid w:val="00212EBA"/>
    <w:rsid w:val="00213779"/>
    <w:rsid w:val="00213EF1"/>
    <w:rsid w:val="00214F51"/>
    <w:rsid w:val="002158ED"/>
    <w:rsid w:val="00215D1B"/>
    <w:rsid w:val="00217260"/>
    <w:rsid w:val="0021766E"/>
    <w:rsid w:val="00217884"/>
    <w:rsid w:val="002204FC"/>
    <w:rsid w:val="00220D76"/>
    <w:rsid w:val="002215AB"/>
    <w:rsid w:val="00221810"/>
    <w:rsid w:val="002218D4"/>
    <w:rsid w:val="00222ACE"/>
    <w:rsid w:val="00222C84"/>
    <w:rsid w:val="002235AC"/>
    <w:rsid w:val="0022367F"/>
    <w:rsid w:val="00223829"/>
    <w:rsid w:val="00223A80"/>
    <w:rsid w:val="00223C5C"/>
    <w:rsid w:val="00224873"/>
    <w:rsid w:val="002249DF"/>
    <w:rsid w:val="00224A5A"/>
    <w:rsid w:val="00224A64"/>
    <w:rsid w:val="0022518D"/>
    <w:rsid w:val="00225813"/>
    <w:rsid w:val="002269E9"/>
    <w:rsid w:val="00226D13"/>
    <w:rsid w:val="00227228"/>
    <w:rsid w:val="00227563"/>
    <w:rsid w:val="002307CE"/>
    <w:rsid w:val="0023083F"/>
    <w:rsid w:val="00230DBC"/>
    <w:rsid w:val="0023106C"/>
    <w:rsid w:val="00232CC7"/>
    <w:rsid w:val="0023455C"/>
    <w:rsid w:val="00234B85"/>
    <w:rsid w:val="00234EA5"/>
    <w:rsid w:val="00235AE7"/>
    <w:rsid w:val="002365A6"/>
    <w:rsid w:val="00237B84"/>
    <w:rsid w:val="00240486"/>
    <w:rsid w:val="00241763"/>
    <w:rsid w:val="00241D77"/>
    <w:rsid w:val="00242190"/>
    <w:rsid w:val="0024276A"/>
    <w:rsid w:val="00243039"/>
    <w:rsid w:val="0024332D"/>
    <w:rsid w:val="002436BB"/>
    <w:rsid w:val="002438FB"/>
    <w:rsid w:val="00244C36"/>
    <w:rsid w:val="002456E6"/>
    <w:rsid w:val="0024641B"/>
    <w:rsid w:val="0024655D"/>
    <w:rsid w:val="00246C28"/>
    <w:rsid w:val="00246FD5"/>
    <w:rsid w:val="002470CA"/>
    <w:rsid w:val="00247550"/>
    <w:rsid w:val="00250096"/>
    <w:rsid w:val="00250560"/>
    <w:rsid w:val="00250A0C"/>
    <w:rsid w:val="0025145F"/>
    <w:rsid w:val="002518B1"/>
    <w:rsid w:val="00252E0B"/>
    <w:rsid w:val="00252E9B"/>
    <w:rsid w:val="00252F53"/>
    <w:rsid w:val="00253258"/>
    <w:rsid w:val="00253694"/>
    <w:rsid w:val="00254E01"/>
    <w:rsid w:val="0025501F"/>
    <w:rsid w:val="002552EF"/>
    <w:rsid w:val="00255558"/>
    <w:rsid w:val="0025556A"/>
    <w:rsid w:val="002555D6"/>
    <w:rsid w:val="002556D6"/>
    <w:rsid w:val="00256517"/>
    <w:rsid w:val="00256545"/>
    <w:rsid w:val="00257016"/>
    <w:rsid w:val="00257589"/>
    <w:rsid w:val="00257AB5"/>
    <w:rsid w:val="00257BAE"/>
    <w:rsid w:val="00257F30"/>
    <w:rsid w:val="002600F5"/>
    <w:rsid w:val="00260254"/>
    <w:rsid w:val="00260FB6"/>
    <w:rsid w:val="002610BE"/>
    <w:rsid w:val="00261294"/>
    <w:rsid w:val="00261E87"/>
    <w:rsid w:val="00261F00"/>
    <w:rsid w:val="002622C2"/>
    <w:rsid w:val="00262D66"/>
    <w:rsid w:val="00262ECC"/>
    <w:rsid w:val="00263A38"/>
    <w:rsid w:val="002644E3"/>
    <w:rsid w:val="0026465F"/>
    <w:rsid w:val="00264C5E"/>
    <w:rsid w:val="002652C5"/>
    <w:rsid w:val="0026585B"/>
    <w:rsid w:val="0026596A"/>
    <w:rsid w:val="00266454"/>
    <w:rsid w:val="00266D21"/>
    <w:rsid w:val="00267B9A"/>
    <w:rsid w:val="00271047"/>
    <w:rsid w:val="002717E4"/>
    <w:rsid w:val="0027198F"/>
    <w:rsid w:val="00271D3B"/>
    <w:rsid w:val="00272030"/>
    <w:rsid w:val="00272493"/>
    <w:rsid w:val="00272AAD"/>
    <w:rsid w:val="00272C0C"/>
    <w:rsid w:val="00272C89"/>
    <w:rsid w:val="00272EC2"/>
    <w:rsid w:val="002735AD"/>
    <w:rsid w:val="002738E9"/>
    <w:rsid w:val="00273BB1"/>
    <w:rsid w:val="00273DDC"/>
    <w:rsid w:val="00273F21"/>
    <w:rsid w:val="00274559"/>
    <w:rsid w:val="002745E3"/>
    <w:rsid w:val="0027537C"/>
    <w:rsid w:val="00275516"/>
    <w:rsid w:val="002756F1"/>
    <w:rsid w:val="00275732"/>
    <w:rsid w:val="00275A1C"/>
    <w:rsid w:val="00275A21"/>
    <w:rsid w:val="00275CE4"/>
    <w:rsid w:val="0027685F"/>
    <w:rsid w:val="00276AC5"/>
    <w:rsid w:val="00276D7F"/>
    <w:rsid w:val="00276E2B"/>
    <w:rsid w:val="00277316"/>
    <w:rsid w:val="002773D7"/>
    <w:rsid w:val="00277435"/>
    <w:rsid w:val="00277B53"/>
    <w:rsid w:val="00280E6C"/>
    <w:rsid w:val="00280F55"/>
    <w:rsid w:val="00280FBA"/>
    <w:rsid w:val="00281683"/>
    <w:rsid w:val="002816D1"/>
    <w:rsid w:val="00281DEB"/>
    <w:rsid w:val="00281E2D"/>
    <w:rsid w:val="00282B32"/>
    <w:rsid w:val="00283221"/>
    <w:rsid w:val="002834D1"/>
    <w:rsid w:val="00283641"/>
    <w:rsid w:val="00283766"/>
    <w:rsid w:val="002846FC"/>
    <w:rsid w:val="002849F4"/>
    <w:rsid w:val="00284B9E"/>
    <w:rsid w:val="00284FD5"/>
    <w:rsid w:val="002850F7"/>
    <w:rsid w:val="00285280"/>
    <w:rsid w:val="00285542"/>
    <w:rsid w:val="00285795"/>
    <w:rsid w:val="00285797"/>
    <w:rsid w:val="00285846"/>
    <w:rsid w:val="00285DB2"/>
    <w:rsid w:val="00285FFB"/>
    <w:rsid w:val="002862E2"/>
    <w:rsid w:val="00286436"/>
    <w:rsid w:val="00287108"/>
    <w:rsid w:val="002877CB"/>
    <w:rsid w:val="00290711"/>
    <w:rsid w:val="00290AC2"/>
    <w:rsid w:val="00290C2B"/>
    <w:rsid w:val="002911ED"/>
    <w:rsid w:val="00291862"/>
    <w:rsid w:val="0029188E"/>
    <w:rsid w:val="00293595"/>
    <w:rsid w:val="00293898"/>
    <w:rsid w:val="0029444D"/>
    <w:rsid w:val="0029450F"/>
    <w:rsid w:val="002946FC"/>
    <w:rsid w:val="00294876"/>
    <w:rsid w:val="00294FCC"/>
    <w:rsid w:val="00294FE2"/>
    <w:rsid w:val="002951C3"/>
    <w:rsid w:val="00295547"/>
    <w:rsid w:val="002959BD"/>
    <w:rsid w:val="00295C5E"/>
    <w:rsid w:val="002967CA"/>
    <w:rsid w:val="00296CCE"/>
    <w:rsid w:val="00297368"/>
    <w:rsid w:val="002978A5"/>
    <w:rsid w:val="00297AAF"/>
    <w:rsid w:val="002A098D"/>
    <w:rsid w:val="002A0C69"/>
    <w:rsid w:val="002A10E0"/>
    <w:rsid w:val="002A11FB"/>
    <w:rsid w:val="002A1873"/>
    <w:rsid w:val="002A1D88"/>
    <w:rsid w:val="002A1DCB"/>
    <w:rsid w:val="002A1F7A"/>
    <w:rsid w:val="002A22A6"/>
    <w:rsid w:val="002A236A"/>
    <w:rsid w:val="002A24CE"/>
    <w:rsid w:val="002A26BE"/>
    <w:rsid w:val="002A2B30"/>
    <w:rsid w:val="002A2F09"/>
    <w:rsid w:val="002A32BA"/>
    <w:rsid w:val="002A3398"/>
    <w:rsid w:val="002A36E2"/>
    <w:rsid w:val="002A3761"/>
    <w:rsid w:val="002A39A2"/>
    <w:rsid w:val="002A3B31"/>
    <w:rsid w:val="002A3C80"/>
    <w:rsid w:val="002A42B8"/>
    <w:rsid w:val="002A4504"/>
    <w:rsid w:val="002A4B79"/>
    <w:rsid w:val="002A4D71"/>
    <w:rsid w:val="002A4EC1"/>
    <w:rsid w:val="002A523D"/>
    <w:rsid w:val="002A6A4C"/>
    <w:rsid w:val="002A6BC5"/>
    <w:rsid w:val="002A6DB7"/>
    <w:rsid w:val="002A70E9"/>
    <w:rsid w:val="002A7674"/>
    <w:rsid w:val="002A790E"/>
    <w:rsid w:val="002A7CC9"/>
    <w:rsid w:val="002B0967"/>
    <w:rsid w:val="002B0E95"/>
    <w:rsid w:val="002B2625"/>
    <w:rsid w:val="002B26F8"/>
    <w:rsid w:val="002B274C"/>
    <w:rsid w:val="002B2956"/>
    <w:rsid w:val="002B2C7B"/>
    <w:rsid w:val="002B32BA"/>
    <w:rsid w:val="002B3384"/>
    <w:rsid w:val="002B3716"/>
    <w:rsid w:val="002B3936"/>
    <w:rsid w:val="002B3B06"/>
    <w:rsid w:val="002B3B6F"/>
    <w:rsid w:val="002B481F"/>
    <w:rsid w:val="002B4A95"/>
    <w:rsid w:val="002B4D08"/>
    <w:rsid w:val="002B4E1D"/>
    <w:rsid w:val="002B4F0A"/>
    <w:rsid w:val="002B5409"/>
    <w:rsid w:val="002B55E9"/>
    <w:rsid w:val="002B5D8F"/>
    <w:rsid w:val="002B65F8"/>
    <w:rsid w:val="002B6EA0"/>
    <w:rsid w:val="002B76F3"/>
    <w:rsid w:val="002B7B4C"/>
    <w:rsid w:val="002B7D44"/>
    <w:rsid w:val="002B7FEC"/>
    <w:rsid w:val="002C06DD"/>
    <w:rsid w:val="002C0C4D"/>
    <w:rsid w:val="002C0F27"/>
    <w:rsid w:val="002C10EE"/>
    <w:rsid w:val="002C1A4A"/>
    <w:rsid w:val="002C1DD9"/>
    <w:rsid w:val="002C242D"/>
    <w:rsid w:val="002C295D"/>
    <w:rsid w:val="002C299F"/>
    <w:rsid w:val="002C2FFE"/>
    <w:rsid w:val="002C3261"/>
    <w:rsid w:val="002C383C"/>
    <w:rsid w:val="002C388F"/>
    <w:rsid w:val="002C4569"/>
    <w:rsid w:val="002C509C"/>
    <w:rsid w:val="002C543B"/>
    <w:rsid w:val="002C5502"/>
    <w:rsid w:val="002C56D9"/>
    <w:rsid w:val="002C6346"/>
    <w:rsid w:val="002C6814"/>
    <w:rsid w:val="002C718B"/>
    <w:rsid w:val="002D038D"/>
    <w:rsid w:val="002D0395"/>
    <w:rsid w:val="002D051D"/>
    <w:rsid w:val="002D0BFE"/>
    <w:rsid w:val="002D0C16"/>
    <w:rsid w:val="002D1325"/>
    <w:rsid w:val="002D1B64"/>
    <w:rsid w:val="002D2749"/>
    <w:rsid w:val="002D2DA8"/>
    <w:rsid w:val="002D36F5"/>
    <w:rsid w:val="002D3D25"/>
    <w:rsid w:val="002D3E01"/>
    <w:rsid w:val="002D3E92"/>
    <w:rsid w:val="002D4958"/>
    <w:rsid w:val="002D4FD8"/>
    <w:rsid w:val="002D5127"/>
    <w:rsid w:val="002D5878"/>
    <w:rsid w:val="002D58D7"/>
    <w:rsid w:val="002D5928"/>
    <w:rsid w:val="002D5DEA"/>
    <w:rsid w:val="002D6661"/>
    <w:rsid w:val="002D66D1"/>
    <w:rsid w:val="002D72A4"/>
    <w:rsid w:val="002D747A"/>
    <w:rsid w:val="002D7768"/>
    <w:rsid w:val="002D7FB1"/>
    <w:rsid w:val="002E0329"/>
    <w:rsid w:val="002E0D2D"/>
    <w:rsid w:val="002E165C"/>
    <w:rsid w:val="002E1B40"/>
    <w:rsid w:val="002E2E48"/>
    <w:rsid w:val="002E367B"/>
    <w:rsid w:val="002E3AFB"/>
    <w:rsid w:val="002E3BD1"/>
    <w:rsid w:val="002E3F41"/>
    <w:rsid w:val="002E4557"/>
    <w:rsid w:val="002E5751"/>
    <w:rsid w:val="002E6AFE"/>
    <w:rsid w:val="002E6D68"/>
    <w:rsid w:val="002E6E00"/>
    <w:rsid w:val="002E6EAF"/>
    <w:rsid w:val="002E72EA"/>
    <w:rsid w:val="002E7586"/>
    <w:rsid w:val="002F08F2"/>
    <w:rsid w:val="002F0955"/>
    <w:rsid w:val="002F10AD"/>
    <w:rsid w:val="002F1FA1"/>
    <w:rsid w:val="002F25AA"/>
    <w:rsid w:val="002F3D1A"/>
    <w:rsid w:val="002F3D49"/>
    <w:rsid w:val="002F432D"/>
    <w:rsid w:val="002F440A"/>
    <w:rsid w:val="002F445E"/>
    <w:rsid w:val="002F4A66"/>
    <w:rsid w:val="002F643C"/>
    <w:rsid w:val="002F728C"/>
    <w:rsid w:val="003005A0"/>
    <w:rsid w:val="00300655"/>
    <w:rsid w:val="00300AC6"/>
    <w:rsid w:val="00300AD9"/>
    <w:rsid w:val="00300C1F"/>
    <w:rsid w:val="00301D76"/>
    <w:rsid w:val="00301E7B"/>
    <w:rsid w:val="003036C2"/>
    <w:rsid w:val="00304122"/>
    <w:rsid w:val="003046C1"/>
    <w:rsid w:val="003046DA"/>
    <w:rsid w:val="00304B45"/>
    <w:rsid w:val="00305170"/>
    <w:rsid w:val="0030520A"/>
    <w:rsid w:val="0030531F"/>
    <w:rsid w:val="0030703A"/>
    <w:rsid w:val="0030799F"/>
    <w:rsid w:val="003079B0"/>
    <w:rsid w:val="00307F51"/>
    <w:rsid w:val="003110E4"/>
    <w:rsid w:val="003117A9"/>
    <w:rsid w:val="00311A09"/>
    <w:rsid w:val="00311B6F"/>
    <w:rsid w:val="00311DF3"/>
    <w:rsid w:val="0031297C"/>
    <w:rsid w:val="00312B2A"/>
    <w:rsid w:val="00313208"/>
    <w:rsid w:val="00313D85"/>
    <w:rsid w:val="00313EEE"/>
    <w:rsid w:val="00315895"/>
    <w:rsid w:val="003168F6"/>
    <w:rsid w:val="00316F36"/>
    <w:rsid w:val="00317AA6"/>
    <w:rsid w:val="003201A1"/>
    <w:rsid w:val="00320517"/>
    <w:rsid w:val="00320882"/>
    <w:rsid w:val="00320D9C"/>
    <w:rsid w:val="003218E7"/>
    <w:rsid w:val="00321967"/>
    <w:rsid w:val="00321A7A"/>
    <w:rsid w:val="00321D7E"/>
    <w:rsid w:val="0032245C"/>
    <w:rsid w:val="00322682"/>
    <w:rsid w:val="00322F3C"/>
    <w:rsid w:val="0032384C"/>
    <w:rsid w:val="00323CE9"/>
    <w:rsid w:val="00324144"/>
    <w:rsid w:val="0032423F"/>
    <w:rsid w:val="0032462D"/>
    <w:rsid w:val="003248FD"/>
    <w:rsid w:val="00325461"/>
    <w:rsid w:val="00325CEA"/>
    <w:rsid w:val="0032664A"/>
    <w:rsid w:val="00326DA2"/>
    <w:rsid w:val="00326FF7"/>
    <w:rsid w:val="00330322"/>
    <w:rsid w:val="00331509"/>
    <w:rsid w:val="00331801"/>
    <w:rsid w:val="0033194E"/>
    <w:rsid w:val="00331BA6"/>
    <w:rsid w:val="00331EA5"/>
    <w:rsid w:val="00332779"/>
    <w:rsid w:val="0033360C"/>
    <w:rsid w:val="003339BC"/>
    <w:rsid w:val="003348A0"/>
    <w:rsid w:val="00334C3D"/>
    <w:rsid w:val="00334D81"/>
    <w:rsid w:val="003357C6"/>
    <w:rsid w:val="00335D4F"/>
    <w:rsid w:val="003361FC"/>
    <w:rsid w:val="00336A2D"/>
    <w:rsid w:val="0033717A"/>
    <w:rsid w:val="003371AF"/>
    <w:rsid w:val="003376C3"/>
    <w:rsid w:val="00340380"/>
    <w:rsid w:val="003406BA"/>
    <w:rsid w:val="00340883"/>
    <w:rsid w:val="00340E0E"/>
    <w:rsid w:val="003417CD"/>
    <w:rsid w:val="00341B86"/>
    <w:rsid w:val="003429F9"/>
    <w:rsid w:val="00342DF7"/>
    <w:rsid w:val="0034340E"/>
    <w:rsid w:val="00343704"/>
    <w:rsid w:val="0034411D"/>
    <w:rsid w:val="00344811"/>
    <w:rsid w:val="00345432"/>
    <w:rsid w:val="0034580E"/>
    <w:rsid w:val="00345DE0"/>
    <w:rsid w:val="00345EE4"/>
    <w:rsid w:val="00345F19"/>
    <w:rsid w:val="00345F7B"/>
    <w:rsid w:val="00346823"/>
    <w:rsid w:val="00346FB1"/>
    <w:rsid w:val="0034727B"/>
    <w:rsid w:val="00347CFB"/>
    <w:rsid w:val="00351762"/>
    <w:rsid w:val="00351E72"/>
    <w:rsid w:val="00351ED8"/>
    <w:rsid w:val="0035201B"/>
    <w:rsid w:val="003528D4"/>
    <w:rsid w:val="00352C29"/>
    <w:rsid w:val="00353445"/>
    <w:rsid w:val="003534F3"/>
    <w:rsid w:val="003538A3"/>
    <w:rsid w:val="0035489D"/>
    <w:rsid w:val="003549A4"/>
    <w:rsid w:val="00354CEA"/>
    <w:rsid w:val="00354E92"/>
    <w:rsid w:val="003551CA"/>
    <w:rsid w:val="003551F8"/>
    <w:rsid w:val="00355DA2"/>
    <w:rsid w:val="00355E4C"/>
    <w:rsid w:val="00356542"/>
    <w:rsid w:val="00356793"/>
    <w:rsid w:val="003567F3"/>
    <w:rsid w:val="00356B7F"/>
    <w:rsid w:val="00356F35"/>
    <w:rsid w:val="0035774D"/>
    <w:rsid w:val="003579FE"/>
    <w:rsid w:val="00357ABF"/>
    <w:rsid w:val="00360995"/>
    <w:rsid w:val="003609EC"/>
    <w:rsid w:val="00360F2D"/>
    <w:rsid w:val="00360FAD"/>
    <w:rsid w:val="00361791"/>
    <w:rsid w:val="00361C4A"/>
    <w:rsid w:val="00362079"/>
    <w:rsid w:val="0036232A"/>
    <w:rsid w:val="00362AEF"/>
    <w:rsid w:val="00363276"/>
    <w:rsid w:val="00363FE4"/>
    <w:rsid w:val="0036435A"/>
    <w:rsid w:val="00364BD5"/>
    <w:rsid w:val="00364ECE"/>
    <w:rsid w:val="00365177"/>
    <w:rsid w:val="0036648F"/>
    <w:rsid w:val="00366AE9"/>
    <w:rsid w:val="00366CF6"/>
    <w:rsid w:val="0036710F"/>
    <w:rsid w:val="00367118"/>
    <w:rsid w:val="00367134"/>
    <w:rsid w:val="0036762E"/>
    <w:rsid w:val="00367D3F"/>
    <w:rsid w:val="00370F23"/>
    <w:rsid w:val="003710AE"/>
    <w:rsid w:val="0037130F"/>
    <w:rsid w:val="00371568"/>
    <w:rsid w:val="00371E05"/>
    <w:rsid w:val="0037302C"/>
    <w:rsid w:val="003741D7"/>
    <w:rsid w:val="00374802"/>
    <w:rsid w:val="00375837"/>
    <w:rsid w:val="003758CE"/>
    <w:rsid w:val="00375F1C"/>
    <w:rsid w:val="003768AB"/>
    <w:rsid w:val="00376F2A"/>
    <w:rsid w:val="00380BEB"/>
    <w:rsid w:val="0038138A"/>
    <w:rsid w:val="0038149E"/>
    <w:rsid w:val="00381D66"/>
    <w:rsid w:val="00381EAD"/>
    <w:rsid w:val="003821BD"/>
    <w:rsid w:val="0038291D"/>
    <w:rsid w:val="00382DF9"/>
    <w:rsid w:val="003830F9"/>
    <w:rsid w:val="00383D74"/>
    <w:rsid w:val="00384FE8"/>
    <w:rsid w:val="0038502D"/>
    <w:rsid w:val="00385406"/>
    <w:rsid w:val="00385440"/>
    <w:rsid w:val="0038628A"/>
    <w:rsid w:val="003863BF"/>
    <w:rsid w:val="00386EAE"/>
    <w:rsid w:val="00387352"/>
    <w:rsid w:val="0038755F"/>
    <w:rsid w:val="00390480"/>
    <w:rsid w:val="00390D92"/>
    <w:rsid w:val="00390F2E"/>
    <w:rsid w:val="0039110F"/>
    <w:rsid w:val="00391374"/>
    <w:rsid w:val="003914A7"/>
    <w:rsid w:val="003922F6"/>
    <w:rsid w:val="003925AD"/>
    <w:rsid w:val="0039265F"/>
    <w:rsid w:val="00392974"/>
    <w:rsid w:val="00392D29"/>
    <w:rsid w:val="00394B13"/>
    <w:rsid w:val="00394CD5"/>
    <w:rsid w:val="00394DAC"/>
    <w:rsid w:val="00395723"/>
    <w:rsid w:val="00395DCD"/>
    <w:rsid w:val="00395F09"/>
    <w:rsid w:val="00396B4A"/>
    <w:rsid w:val="003970B8"/>
    <w:rsid w:val="00397591"/>
    <w:rsid w:val="00397CC2"/>
    <w:rsid w:val="003A02B9"/>
    <w:rsid w:val="003A0750"/>
    <w:rsid w:val="003A0D89"/>
    <w:rsid w:val="003A1071"/>
    <w:rsid w:val="003A1505"/>
    <w:rsid w:val="003A18B9"/>
    <w:rsid w:val="003A1E2D"/>
    <w:rsid w:val="003A1E95"/>
    <w:rsid w:val="003A2349"/>
    <w:rsid w:val="003A2742"/>
    <w:rsid w:val="003A2AA3"/>
    <w:rsid w:val="003A2DE6"/>
    <w:rsid w:val="003A3FCF"/>
    <w:rsid w:val="003A463B"/>
    <w:rsid w:val="003A4DE2"/>
    <w:rsid w:val="003A4EC5"/>
    <w:rsid w:val="003A57EF"/>
    <w:rsid w:val="003A5864"/>
    <w:rsid w:val="003A5CD6"/>
    <w:rsid w:val="003A5D5B"/>
    <w:rsid w:val="003A60DE"/>
    <w:rsid w:val="003A625D"/>
    <w:rsid w:val="003A6791"/>
    <w:rsid w:val="003A79C7"/>
    <w:rsid w:val="003A7B87"/>
    <w:rsid w:val="003B073F"/>
    <w:rsid w:val="003B0B3A"/>
    <w:rsid w:val="003B18CD"/>
    <w:rsid w:val="003B1A33"/>
    <w:rsid w:val="003B1CB4"/>
    <w:rsid w:val="003B23E6"/>
    <w:rsid w:val="003B2564"/>
    <w:rsid w:val="003B2A3D"/>
    <w:rsid w:val="003B2AC6"/>
    <w:rsid w:val="003B33AF"/>
    <w:rsid w:val="003B352D"/>
    <w:rsid w:val="003B36D4"/>
    <w:rsid w:val="003B3B4E"/>
    <w:rsid w:val="003B3ECD"/>
    <w:rsid w:val="003B4606"/>
    <w:rsid w:val="003B4F0D"/>
    <w:rsid w:val="003B56AF"/>
    <w:rsid w:val="003B596C"/>
    <w:rsid w:val="003B5CB9"/>
    <w:rsid w:val="003B613B"/>
    <w:rsid w:val="003B678A"/>
    <w:rsid w:val="003B6B1E"/>
    <w:rsid w:val="003B6DD2"/>
    <w:rsid w:val="003B6FA3"/>
    <w:rsid w:val="003B7290"/>
    <w:rsid w:val="003B72BA"/>
    <w:rsid w:val="003B7329"/>
    <w:rsid w:val="003B793F"/>
    <w:rsid w:val="003B7A76"/>
    <w:rsid w:val="003B7C2B"/>
    <w:rsid w:val="003B7E4B"/>
    <w:rsid w:val="003B7FF2"/>
    <w:rsid w:val="003C0076"/>
    <w:rsid w:val="003C00DC"/>
    <w:rsid w:val="003C0696"/>
    <w:rsid w:val="003C0B7A"/>
    <w:rsid w:val="003C2B25"/>
    <w:rsid w:val="003C303F"/>
    <w:rsid w:val="003C4C4C"/>
    <w:rsid w:val="003C4F18"/>
    <w:rsid w:val="003C65CF"/>
    <w:rsid w:val="003C6E71"/>
    <w:rsid w:val="003C7537"/>
    <w:rsid w:val="003C7E0B"/>
    <w:rsid w:val="003D0E54"/>
    <w:rsid w:val="003D113C"/>
    <w:rsid w:val="003D12A0"/>
    <w:rsid w:val="003D12A3"/>
    <w:rsid w:val="003D1C68"/>
    <w:rsid w:val="003D270C"/>
    <w:rsid w:val="003D270E"/>
    <w:rsid w:val="003D2DCD"/>
    <w:rsid w:val="003D321B"/>
    <w:rsid w:val="003D32FB"/>
    <w:rsid w:val="003D393A"/>
    <w:rsid w:val="003D3C6C"/>
    <w:rsid w:val="003D3D10"/>
    <w:rsid w:val="003D3EF7"/>
    <w:rsid w:val="003D3F64"/>
    <w:rsid w:val="003D4C4D"/>
    <w:rsid w:val="003D4F4C"/>
    <w:rsid w:val="003D556B"/>
    <w:rsid w:val="003D56FA"/>
    <w:rsid w:val="003D5B05"/>
    <w:rsid w:val="003D6008"/>
    <w:rsid w:val="003D6293"/>
    <w:rsid w:val="003D69B0"/>
    <w:rsid w:val="003D7048"/>
    <w:rsid w:val="003D7334"/>
    <w:rsid w:val="003E054F"/>
    <w:rsid w:val="003E110F"/>
    <w:rsid w:val="003E1152"/>
    <w:rsid w:val="003E15C9"/>
    <w:rsid w:val="003E15F8"/>
    <w:rsid w:val="003E1A21"/>
    <w:rsid w:val="003E1ECA"/>
    <w:rsid w:val="003E2380"/>
    <w:rsid w:val="003E34D2"/>
    <w:rsid w:val="003E3AE0"/>
    <w:rsid w:val="003E3B23"/>
    <w:rsid w:val="003E3D04"/>
    <w:rsid w:val="003E411D"/>
    <w:rsid w:val="003E430B"/>
    <w:rsid w:val="003E4E07"/>
    <w:rsid w:val="003E4F9C"/>
    <w:rsid w:val="003E60D2"/>
    <w:rsid w:val="003E6DC1"/>
    <w:rsid w:val="003E7616"/>
    <w:rsid w:val="003E76D0"/>
    <w:rsid w:val="003E7739"/>
    <w:rsid w:val="003F04C4"/>
    <w:rsid w:val="003F0665"/>
    <w:rsid w:val="003F0D80"/>
    <w:rsid w:val="003F192A"/>
    <w:rsid w:val="003F1CF3"/>
    <w:rsid w:val="003F26C4"/>
    <w:rsid w:val="003F29E6"/>
    <w:rsid w:val="003F2A66"/>
    <w:rsid w:val="003F3961"/>
    <w:rsid w:val="003F42E7"/>
    <w:rsid w:val="003F4756"/>
    <w:rsid w:val="003F4E11"/>
    <w:rsid w:val="003F506C"/>
    <w:rsid w:val="003F51B9"/>
    <w:rsid w:val="003F5470"/>
    <w:rsid w:val="003F56E5"/>
    <w:rsid w:val="003F5FD2"/>
    <w:rsid w:val="003F604F"/>
    <w:rsid w:val="003F635E"/>
    <w:rsid w:val="003F6B42"/>
    <w:rsid w:val="003F6F86"/>
    <w:rsid w:val="003F7935"/>
    <w:rsid w:val="003F7B2C"/>
    <w:rsid w:val="004001B2"/>
    <w:rsid w:val="00400AF0"/>
    <w:rsid w:val="00400C90"/>
    <w:rsid w:val="004015BF"/>
    <w:rsid w:val="00401C4A"/>
    <w:rsid w:val="00401E12"/>
    <w:rsid w:val="004022BA"/>
    <w:rsid w:val="0040239A"/>
    <w:rsid w:val="00402C7C"/>
    <w:rsid w:val="00402D86"/>
    <w:rsid w:val="0040335A"/>
    <w:rsid w:val="00404514"/>
    <w:rsid w:val="00404913"/>
    <w:rsid w:val="00404E9D"/>
    <w:rsid w:val="0040563E"/>
    <w:rsid w:val="004056BF"/>
    <w:rsid w:val="004060EE"/>
    <w:rsid w:val="00406365"/>
    <w:rsid w:val="00406524"/>
    <w:rsid w:val="0040689F"/>
    <w:rsid w:val="00406E12"/>
    <w:rsid w:val="004072D5"/>
    <w:rsid w:val="00407CB2"/>
    <w:rsid w:val="004101BD"/>
    <w:rsid w:val="004101E6"/>
    <w:rsid w:val="00410974"/>
    <w:rsid w:val="00410C4C"/>
    <w:rsid w:val="00410E65"/>
    <w:rsid w:val="00411179"/>
    <w:rsid w:val="004113E3"/>
    <w:rsid w:val="004113EC"/>
    <w:rsid w:val="004117CA"/>
    <w:rsid w:val="0041202B"/>
    <w:rsid w:val="00412577"/>
    <w:rsid w:val="004129A8"/>
    <w:rsid w:val="00412CA2"/>
    <w:rsid w:val="00412E63"/>
    <w:rsid w:val="00412E79"/>
    <w:rsid w:val="0041322A"/>
    <w:rsid w:val="00414886"/>
    <w:rsid w:val="004148E2"/>
    <w:rsid w:val="00414EA2"/>
    <w:rsid w:val="00414F9A"/>
    <w:rsid w:val="004152AC"/>
    <w:rsid w:val="004160CA"/>
    <w:rsid w:val="00416886"/>
    <w:rsid w:val="004169B7"/>
    <w:rsid w:val="0041761A"/>
    <w:rsid w:val="00417B54"/>
    <w:rsid w:val="004200F6"/>
    <w:rsid w:val="004204A5"/>
    <w:rsid w:val="0042070A"/>
    <w:rsid w:val="0042094C"/>
    <w:rsid w:val="00420D68"/>
    <w:rsid w:val="00421379"/>
    <w:rsid w:val="0042144E"/>
    <w:rsid w:val="0042282F"/>
    <w:rsid w:val="00422AB2"/>
    <w:rsid w:val="00422AB8"/>
    <w:rsid w:val="00423530"/>
    <w:rsid w:val="004239C8"/>
    <w:rsid w:val="00423D54"/>
    <w:rsid w:val="00423E6A"/>
    <w:rsid w:val="0042441C"/>
    <w:rsid w:val="00424477"/>
    <w:rsid w:val="004252A1"/>
    <w:rsid w:val="00425D13"/>
    <w:rsid w:val="00425EF2"/>
    <w:rsid w:val="00425FB4"/>
    <w:rsid w:val="00426194"/>
    <w:rsid w:val="00426E50"/>
    <w:rsid w:val="0042745B"/>
    <w:rsid w:val="004278BF"/>
    <w:rsid w:val="00430915"/>
    <w:rsid w:val="00430BDF"/>
    <w:rsid w:val="00431716"/>
    <w:rsid w:val="004327F4"/>
    <w:rsid w:val="004328D6"/>
    <w:rsid w:val="0043391E"/>
    <w:rsid w:val="00434312"/>
    <w:rsid w:val="00435DE8"/>
    <w:rsid w:val="004361F0"/>
    <w:rsid w:val="00437279"/>
    <w:rsid w:val="00440367"/>
    <w:rsid w:val="004406C7"/>
    <w:rsid w:val="00440A65"/>
    <w:rsid w:val="00440BDB"/>
    <w:rsid w:val="00440C3C"/>
    <w:rsid w:val="00440E79"/>
    <w:rsid w:val="004412E7"/>
    <w:rsid w:val="004425BA"/>
    <w:rsid w:val="00442809"/>
    <w:rsid w:val="00442F74"/>
    <w:rsid w:val="00444465"/>
    <w:rsid w:val="00444739"/>
    <w:rsid w:val="00444F85"/>
    <w:rsid w:val="00444FC0"/>
    <w:rsid w:val="00444FD0"/>
    <w:rsid w:val="004452C6"/>
    <w:rsid w:val="00445406"/>
    <w:rsid w:val="0044544A"/>
    <w:rsid w:val="0044576B"/>
    <w:rsid w:val="00445A7C"/>
    <w:rsid w:val="0044629E"/>
    <w:rsid w:val="00446900"/>
    <w:rsid w:val="00446DEF"/>
    <w:rsid w:val="00447282"/>
    <w:rsid w:val="00447690"/>
    <w:rsid w:val="0044779A"/>
    <w:rsid w:val="00447FA5"/>
    <w:rsid w:val="00450404"/>
    <w:rsid w:val="00450AFB"/>
    <w:rsid w:val="004512E9"/>
    <w:rsid w:val="0045245C"/>
    <w:rsid w:val="0045285B"/>
    <w:rsid w:val="004534DC"/>
    <w:rsid w:val="00453C4E"/>
    <w:rsid w:val="00454BBC"/>
    <w:rsid w:val="004563D9"/>
    <w:rsid w:val="004571E1"/>
    <w:rsid w:val="004573FC"/>
    <w:rsid w:val="004574E0"/>
    <w:rsid w:val="00457B89"/>
    <w:rsid w:val="00457DE9"/>
    <w:rsid w:val="00457EB7"/>
    <w:rsid w:val="0046096E"/>
    <w:rsid w:val="00460988"/>
    <w:rsid w:val="00460B76"/>
    <w:rsid w:val="00460DB9"/>
    <w:rsid w:val="00460FD2"/>
    <w:rsid w:val="004611BD"/>
    <w:rsid w:val="0046128C"/>
    <w:rsid w:val="00461418"/>
    <w:rsid w:val="00461F81"/>
    <w:rsid w:val="0046216D"/>
    <w:rsid w:val="004624A9"/>
    <w:rsid w:val="004627C7"/>
    <w:rsid w:val="00462D57"/>
    <w:rsid w:val="0046325C"/>
    <w:rsid w:val="004637F2"/>
    <w:rsid w:val="00463B4D"/>
    <w:rsid w:val="00464F24"/>
    <w:rsid w:val="00465BD6"/>
    <w:rsid w:val="004661BF"/>
    <w:rsid w:val="0046625D"/>
    <w:rsid w:val="00467284"/>
    <w:rsid w:val="00467862"/>
    <w:rsid w:val="00467B6A"/>
    <w:rsid w:val="0047025A"/>
    <w:rsid w:val="00472B8C"/>
    <w:rsid w:val="004730C2"/>
    <w:rsid w:val="004732F0"/>
    <w:rsid w:val="00473782"/>
    <w:rsid w:val="004746B9"/>
    <w:rsid w:val="004746E8"/>
    <w:rsid w:val="00474D1F"/>
    <w:rsid w:val="0047572F"/>
    <w:rsid w:val="0047574F"/>
    <w:rsid w:val="0047691C"/>
    <w:rsid w:val="004770E3"/>
    <w:rsid w:val="004773A4"/>
    <w:rsid w:val="00477CD9"/>
    <w:rsid w:val="004800FD"/>
    <w:rsid w:val="00482060"/>
    <w:rsid w:val="004828F5"/>
    <w:rsid w:val="0048295D"/>
    <w:rsid w:val="004833D3"/>
    <w:rsid w:val="00483ABD"/>
    <w:rsid w:val="00483BAD"/>
    <w:rsid w:val="00483F83"/>
    <w:rsid w:val="004844E6"/>
    <w:rsid w:val="00484D6C"/>
    <w:rsid w:val="00485188"/>
    <w:rsid w:val="00486AE5"/>
    <w:rsid w:val="00486C99"/>
    <w:rsid w:val="00486D13"/>
    <w:rsid w:val="00487AFF"/>
    <w:rsid w:val="00490D3D"/>
    <w:rsid w:val="0049159A"/>
    <w:rsid w:val="004925DF"/>
    <w:rsid w:val="00492771"/>
    <w:rsid w:val="00493EA2"/>
    <w:rsid w:val="00494265"/>
    <w:rsid w:val="004946BF"/>
    <w:rsid w:val="00494B95"/>
    <w:rsid w:val="00494C28"/>
    <w:rsid w:val="00494EA8"/>
    <w:rsid w:val="00495A02"/>
    <w:rsid w:val="00495FC8"/>
    <w:rsid w:val="004964E4"/>
    <w:rsid w:val="00496690"/>
    <w:rsid w:val="0049751F"/>
    <w:rsid w:val="00497BCA"/>
    <w:rsid w:val="004A0593"/>
    <w:rsid w:val="004A06B2"/>
    <w:rsid w:val="004A06CF"/>
    <w:rsid w:val="004A0D14"/>
    <w:rsid w:val="004A12BB"/>
    <w:rsid w:val="004A1826"/>
    <w:rsid w:val="004A19DA"/>
    <w:rsid w:val="004A1D95"/>
    <w:rsid w:val="004A1EFE"/>
    <w:rsid w:val="004A2590"/>
    <w:rsid w:val="004A3251"/>
    <w:rsid w:val="004A3C00"/>
    <w:rsid w:val="004A3EBE"/>
    <w:rsid w:val="004A3F3B"/>
    <w:rsid w:val="004A401A"/>
    <w:rsid w:val="004A4582"/>
    <w:rsid w:val="004A4A51"/>
    <w:rsid w:val="004A4C6C"/>
    <w:rsid w:val="004A66B8"/>
    <w:rsid w:val="004A6D38"/>
    <w:rsid w:val="004A71B1"/>
    <w:rsid w:val="004A74B5"/>
    <w:rsid w:val="004A7D61"/>
    <w:rsid w:val="004B0163"/>
    <w:rsid w:val="004B0437"/>
    <w:rsid w:val="004B0593"/>
    <w:rsid w:val="004B0C88"/>
    <w:rsid w:val="004B0EE4"/>
    <w:rsid w:val="004B14A6"/>
    <w:rsid w:val="004B15B4"/>
    <w:rsid w:val="004B194A"/>
    <w:rsid w:val="004B208B"/>
    <w:rsid w:val="004B21CD"/>
    <w:rsid w:val="004B224F"/>
    <w:rsid w:val="004B29AC"/>
    <w:rsid w:val="004B2EE2"/>
    <w:rsid w:val="004B353A"/>
    <w:rsid w:val="004B35DC"/>
    <w:rsid w:val="004B39CD"/>
    <w:rsid w:val="004B47E3"/>
    <w:rsid w:val="004B4A39"/>
    <w:rsid w:val="004B4B3B"/>
    <w:rsid w:val="004B4DDF"/>
    <w:rsid w:val="004B4E52"/>
    <w:rsid w:val="004B50A8"/>
    <w:rsid w:val="004B50CF"/>
    <w:rsid w:val="004B51F1"/>
    <w:rsid w:val="004B520A"/>
    <w:rsid w:val="004B6691"/>
    <w:rsid w:val="004B71CF"/>
    <w:rsid w:val="004C0296"/>
    <w:rsid w:val="004C051B"/>
    <w:rsid w:val="004C0E43"/>
    <w:rsid w:val="004C100C"/>
    <w:rsid w:val="004C11DB"/>
    <w:rsid w:val="004C1BAF"/>
    <w:rsid w:val="004C285A"/>
    <w:rsid w:val="004C2EFD"/>
    <w:rsid w:val="004C30D9"/>
    <w:rsid w:val="004C4DE5"/>
    <w:rsid w:val="004C50CC"/>
    <w:rsid w:val="004C53E1"/>
    <w:rsid w:val="004C57D7"/>
    <w:rsid w:val="004C5FD3"/>
    <w:rsid w:val="004C6220"/>
    <w:rsid w:val="004C6660"/>
    <w:rsid w:val="004C6CE0"/>
    <w:rsid w:val="004C6E99"/>
    <w:rsid w:val="004C708D"/>
    <w:rsid w:val="004C71E2"/>
    <w:rsid w:val="004C739D"/>
    <w:rsid w:val="004C74AA"/>
    <w:rsid w:val="004C7825"/>
    <w:rsid w:val="004D0292"/>
    <w:rsid w:val="004D0B33"/>
    <w:rsid w:val="004D0CBB"/>
    <w:rsid w:val="004D0D36"/>
    <w:rsid w:val="004D27F3"/>
    <w:rsid w:val="004D2D27"/>
    <w:rsid w:val="004D3D71"/>
    <w:rsid w:val="004D4813"/>
    <w:rsid w:val="004D5140"/>
    <w:rsid w:val="004D5E88"/>
    <w:rsid w:val="004D65EE"/>
    <w:rsid w:val="004D6B70"/>
    <w:rsid w:val="004D701F"/>
    <w:rsid w:val="004D712F"/>
    <w:rsid w:val="004D7DDF"/>
    <w:rsid w:val="004E02DB"/>
    <w:rsid w:val="004E0558"/>
    <w:rsid w:val="004E0801"/>
    <w:rsid w:val="004E0CFE"/>
    <w:rsid w:val="004E12F0"/>
    <w:rsid w:val="004E16D0"/>
    <w:rsid w:val="004E247C"/>
    <w:rsid w:val="004E2D5E"/>
    <w:rsid w:val="004E33FF"/>
    <w:rsid w:val="004E359F"/>
    <w:rsid w:val="004E35E0"/>
    <w:rsid w:val="004E4001"/>
    <w:rsid w:val="004E4345"/>
    <w:rsid w:val="004E440D"/>
    <w:rsid w:val="004E49FD"/>
    <w:rsid w:val="004E4F26"/>
    <w:rsid w:val="004E5111"/>
    <w:rsid w:val="004E545F"/>
    <w:rsid w:val="004E5B74"/>
    <w:rsid w:val="004E6518"/>
    <w:rsid w:val="004E6A16"/>
    <w:rsid w:val="004E7408"/>
    <w:rsid w:val="004E75AC"/>
    <w:rsid w:val="004E7A23"/>
    <w:rsid w:val="004E7EEC"/>
    <w:rsid w:val="004F056E"/>
    <w:rsid w:val="004F0847"/>
    <w:rsid w:val="004F1554"/>
    <w:rsid w:val="004F1796"/>
    <w:rsid w:val="004F1A96"/>
    <w:rsid w:val="004F2AF6"/>
    <w:rsid w:val="004F3D68"/>
    <w:rsid w:val="004F4D84"/>
    <w:rsid w:val="004F5282"/>
    <w:rsid w:val="004F55FF"/>
    <w:rsid w:val="004F72BA"/>
    <w:rsid w:val="004F73E7"/>
    <w:rsid w:val="004F78B7"/>
    <w:rsid w:val="004F7C46"/>
    <w:rsid w:val="00500105"/>
    <w:rsid w:val="0050048F"/>
    <w:rsid w:val="00500F55"/>
    <w:rsid w:val="005013CF"/>
    <w:rsid w:val="00502BC0"/>
    <w:rsid w:val="00502D0C"/>
    <w:rsid w:val="00502D61"/>
    <w:rsid w:val="0050353A"/>
    <w:rsid w:val="00503688"/>
    <w:rsid w:val="00503D91"/>
    <w:rsid w:val="005049C5"/>
    <w:rsid w:val="0050548D"/>
    <w:rsid w:val="005061B2"/>
    <w:rsid w:val="005075A1"/>
    <w:rsid w:val="00507784"/>
    <w:rsid w:val="00507DC6"/>
    <w:rsid w:val="0051075A"/>
    <w:rsid w:val="005109D5"/>
    <w:rsid w:val="00510AD0"/>
    <w:rsid w:val="00510B8F"/>
    <w:rsid w:val="0051107A"/>
    <w:rsid w:val="005114ED"/>
    <w:rsid w:val="00511C1B"/>
    <w:rsid w:val="00511C9A"/>
    <w:rsid w:val="00512006"/>
    <w:rsid w:val="0051213F"/>
    <w:rsid w:val="005123BE"/>
    <w:rsid w:val="00512649"/>
    <w:rsid w:val="00512D78"/>
    <w:rsid w:val="00513AE2"/>
    <w:rsid w:val="00513C52"/>
    <w:rsid w:val="005148D5"/>
    <w:rsid w:val="00514919"/>
    <w:rsid w:val="00514D4B"/>
    <w:rsid w:val="00514E45"/>
    <w:rsid w:val="00514EEA"/>
    <w:rsid w:val="00515BE7"/>
    <w:rsid w:val="00515EC6"/>
    <w:rsid w:val="00516DFF"/>
    <w:rsid w:val="00516FC9"/>
    <w:rsid w:val="00520247"/>
    <w:rsid w:val="0052082F"/>
    <w:rsid w:val="00520D95"/>
    <w:rsid w:val="00520E9F"/>
    <w:rsid w:val="00521698"/>
    <w:rsid w:val="00521A50"/>
    <w:rsid w:val="00521F81"/>
    <w:rsid w:val="005225AB"/>
    <w:rsid w:val="00522D12"/>
    <w:rsid w:val="00523018"/>
    <w:rsid w:val="00523354"/>
    <w:rsid w:val="00523A5E"/>
    <w:rsid w:val="00523B67"/>
    <w:rsid w:val="00523E57"/>
    <w:rsid w:val="0052692A"/>
    <w:rsid w:val="00526FD5"/>
    <w:rsid w:val="005271A7"/>
    <w:rsid w:val="005272AE"/>
    <w:rsid w:val="00530862"/>
    <w:rsid w:val="00530AC2"/>
    <w:rsid w:val="00531112"/>
    <w:rsid w:val="00531324"/>
    <w:rsid w:val="00531D3D"/>
    <w:rsid w:val="00532472"/>
    <w:rsid w:val="00532678"/>
    <w:rsid w:val="00532A08"/>
    <w:rsid w:val="00532C04"/>
    <w:rsid w:val="00532F1B"/>
    <w:rsid w:val="005333EB"/>
    <w:rsid w:val="005335D4"/>
    <w:rsid w:val="00534279"/>
    <w:rsid w:val="0053633F"/>
    <w:rsid w:val="005369E4"/>
    <w:rsid w:val="00536FCC"/>
    <w:rsid w:val="005370C5"/>
    <w:rsid w:val="005375FB"/>
    <w:rsid w:val="005378DB"/>
    <w:rsid w:val="00537979"/>
    <w:rsid w:val="00537C18"/>
    <w:rsid w:val="005402BD"/>
    <w:rsid w:val="0054032E"/>
    <w:rsid w:val="0054033B"/>
    <w:rsid w:val="0054049E"/>
    <w:rsid w:val="00540D73"/>
    <w:rsid w:val="00540EE9"/>
    <w:rsid w:val="00541E96"/>
    <w:rsid w:val="00542351"/>
    <w:rsid w:val="00542AFC"/>
    <w:rsid w:val="00542CE1"/>
    <w:rsid w:val="005431C4"/>
    <w:rsid w:val="0054357A"/>
    <w:rsid w:val="00543AAC"/>
    <w:rsid w:val="00545EA5"/>
    <w:rsid w:val="00545FCC"/>
    <w:rsid w:val="00547FE2"/>
    <w:rsid w:val="005500C9"/>
    <w:rsid w:val="0055125F"/>
    <w:rsid w:val="005516D0"/>
    <w:rsid w:val="00551700"/>
    <w:rsid w:val="00551840"/>
    <w:rsid w:val="00551958"/>
    <w:rsid w:val="00551AA7"/>
    <w:rsid w:val="00551B6D"/>
    <w:rsid w:val="00551FBA"/>
    <w:rsid w:val="00552441"/>
    <w:rsid w:val="005524CE"/>
    <w:rsid w:val="00552541"/>
    <w:rsid w:val="00553353"/>
    <w:rsid w:val="00553876"/>
    <w:rsid w:val="00554304"/>
    <w:rsid w:val="005544FB"/>
    <w:rsid w:val="00554B38"/>
    <w:rsid w:val="005556A8"/>
    <w:rsid w:val="00556C78"/>
    <w:rsid w:val="00556F56"/>
    <w:rsid w:val="0056084B"/>
    <w:rsid w:val="005610CA"/>
    <w:rsid w:val="00561726"/>
    <w:rsid w:val="00561CBE"/>
    <w:rsid w:val="00561D63"/>
    <w:rsid w:val="00562357"/>
    <w:rsid w:val="00562C01"/>
    <w:rsid w:val="005630C7"/>
    <w:rsid w:val="00563508"/>
    <w:rsid w:val="005641BC"/>
    <w:rsid w:val="00564321"/>
    <w:rsid w:val="005645CB"/>
    <w:rsid w:val="00564B41"/>
    <w:rsid w:val="00564C3F"/>
    <w:rsid w:val="005652F2"/>
    <w:rsid w:val="00565997"/>
    <w:rsid w:val="00565F51"/>
    <w:rsid w:val="00566293"/>
    <w:rsid w:val="00566327"/>
    <w:rsid w:val="005665B1"/>
    <w:rsid w:val="005669F7"/>
    <w:rsid w:val="00566F4D"/>
    <w:rsid w:val="00566FF6"/>
    <w:rsid w:val="00567318"/>
    <w:rsid w:val="00567B41"/>
    <w:rsid w:val="005702B6"/>
    <w:rsid w:val="005702FF"/>
    <w:rsid w:val="00571153"/>
    <w:rsid w:val="005714EA"/>
    <w:rsid w:val="0057171B"/>
    <w:rsid w:val="00571BEC"/>
    <w:rsid w:val="005737C8"/>
    <w:rsid w:val="00573BB5"/>
    <w:rsid w:val="0057468E"/>
    <w:rsid w:val="00574720"/>
    <w:rsid w:val="00574D19"/>
    <w:rsid w:val="00575355"/>
    <w:rsid w:val="00575758"/>
    <w:rsid w:val="00575F75"/>
    <w:rsid w:val="0057673F"/>
    <w:rsid w:val="00576BBA"/>
    <w:rsid w:val="00577135"/>
    <w:rsid w:val="005779F8"/>
    <w:rsid w:val="00577A67"/>
    <w:rsid w:val="0058004D"/>
    <w:rsid w:val="00581A27"/>
    <w:rsid w:val="00582222"/>
    <w:rsid w:val="00582A99"/>
    <w:rsid w:val="005830DB"/>
    <w:rsid w:val="005832DC"/>
    <w:rsid w:val="005837BE"/>
    <w:rsid w:val="00583990"/>
    <w:rsid w:val="005849BB"/>
    <w:rsid w:val="00585547"/>
    <w:rsid w:val="00585D28"/>
    <w:rsid w:val="00585FDB"/>
    <w:rsid w:val="005862BD"/>
    <w:rsid w:val="00586884"/>
    <w:rsid w:val="005868F8"/>
    <w:rsid w:val="00586B1E"/>
    <w:rsid w:val="00586B37"/>
    <w:rsid w:val="005879E0"/>
    <w:rsid w:val="00587DA6"/>
    <w:rsid w:val="00590250"/>
    <w:rsid w:val="0059056F"/>
    <w:rsid w:val="005908AF"/>
    <w:rsid w:val="005909F2"/>
    <w:rsid w:val="0059106A"/>
    <w:rsid w:val="005910C1"/>
    <w:rsid w:val="00591D81"/>
    <w:rsid w:val="00592815"/>
    <w:rsid w:val="005929DA"/>
    <w:rsid w:val="00593176"/>
    <w:rsid w:val="00593BA4"/>
    <w:rsid w:val="00593E0C"/>
    <w:rsid w:val="005942E9"/>
    <w:rsid w:val="00594302"/>
    <w:rsid w:val="0059443E"/>
    <w:rsid w:val="005944F9"/>
    <w:rsid w:val="00595893"/>
    <w:rsid w:val="0059724F"/>
    <w:rsid w:val="00597875"/>
    <w:rsid w:val="005A0540"/>
    <w:rsid w:val="005A1739"/>
    <w:rsid w:val="005A1938"/>
    <w:rsid w:val="005A2195"/>
    <w:rsid w:val="005A22E5"/>
    <w:rsid w:val="005A2781"/>
    <w:rsid w:val="005A37F7"/>
    <w:rsid w:val="005A3C10"/>
    <w:rsid w:val="005A448A"/>
    <w:rsid w:val="005A4499"/>
    <w:rsid w:val="005A470B"/>
    <w:rsid w:val="005A4787"/>
    <w:rsid w:val="005A4D81"/>
    <w:rsid w:val="005A5357"/>
    <w:rsid w:val="005A57C0"/>
    <w:rsid w:val="005A5D0D"/>
    <w:rsid w:val="005A6989"/>
    <w:rsid w:val="005A709E"/>
    <w:rsid w:val="005A78FD"/>
    <w:rsid w:val="005A796D"/>
    <w:rsid w:val="005A7989"/>
    <w:rsid w:val="005A7A92"/>
    <w:rsid w:val="005B01BB"/>
    <w:rsid w:val="005B0CBC"/>
    <w:rsid w:val="005B0DB5"/>
    <w:rsid w:val="005B0FA8"/>
    <w:rsid w:val="005B1C7F"/>
    <w:rsid w:val="005B1D29"/>
    <w:rsid w:val="005B237B"/>
    <w:rsid w:val="005B2742"/>
    <w:rsid w:val="005B3708"/>
    <w:rsid w:val="005B379C"/>
    <w:rsid w:val="005B464C"/>
    <w:rsid w:val="005B54A3"/>
    <w:rsid w:val="005B5531"/>
    <w:rsid w:val="005B569D"/>
    <w:rsid w:val="005B6440"/>
    <w:rsid w:val="005B676C"/>
    <w:rsid w:val="005B69FC"/>
    <w:rsid w:val="005B7094"/>
    <w:rsid w:val="005B79C4"/>
    <w:rsid w:val="005B7A72"/>
    <w:rsid w:val="005C00B8"/>
    <w:rsid w:val="005C00DC"/>
    <w:rsid w:val="005C0AC6"/>
    <w:rsid w:val="005C0ACB"/>
    <w:rsid w:val="005C12E8"/>
    <w:rsid w:val="005C1D8D"/>
    <w:rsid w:val="005C2733"/>
    <w:rsid w:val="005C2E2A"/>
    <w:rsid w:val="005C2E77"/>
    <w:rsid w:val="005C45F9"/>
    <w:rsid w:val="005C4E4E"/>
    <w:rsid w:val="005C57CB"/>
    <w:rsid w:val="005C5C8A"/>
    <w:rsid w:val="005C608A"/>
    <w:rsid w:val="005C6597"/>
    <w:rsid w:val="005C6B54"/>
    <w:rsid w:val="005C713B"/>
    <w:rsid w:val="005C73FC"/>
    <w:rsid w:val="005C7760"/>
    <w:rsid w:val="005C78C5"/>
    <w:rsid w:val="005C7C5B"/>
    <w:rsid w:val="005D03B9"/>
    <w:rsid w:val="005D041C"/>
    <w:rsid w:val="005D05CD"/>
    <w:rsid w:val="005D132F"/>
    <w:rsid w:val="005D13F8"/>
    <w:rsid w:val="005D177D"/>
    <w:rsid w:val="005D1952"/>
    <w:rsid w:val="005D1B20"/>
    <w:rsid w:val="005D1C06"/>
    <w:rsid w:val="005D1DC7"/>
    <w:rsid w:val="005D2212"/>
    <w:rsid w:val="005D2748"/>
    <w:rsid w:val="005D2C09"/>
    <w:rsid w:val="005D2E95"/>
    <w:rsid w:val="005D2FD1"/>
    <w:rsid w:val="005D3117"/>
    <w:rsid w:val="005D3693"/>
    <w:rsid w:val="005D3D32"/>
    <w:rsid w:val="005D41E2"/>
    <w:rsid w:val="005D50D4"/>
    <w:rsid w:val="005D5397"/>
    <w:rsid w:val="005D5A01"/>
    <w:rsid w:val="005D5DD2"/>
    <w:rsid w:val="005D6086"/>
    <w:rsid w:val="005D63CF"/>
    <w:rsid w:val="005D6E5E"/>
    <w:rsid w:val="005D6EFF"/>
    <w:rsid w:val="005D707D"/>
    <w:rsid w:val="005D7480"/>
    <w:rsid w:val="005D78F1"/>
    <w:rsid w:val="005E00FC"/>
    <w:rsid w:val="005E1B59"/>
    <w:rsid w:val="005E27E2"/>
    <w:rsid w:val="005E3A1F"/>
    <w:rsid w:val="005E3B7A"/>
    <w:rsid w:val="005E3F02"/>
    <w:rsid w:val="005E4616"/>
    <w:rsid w:val="005E4947"/>
    <w:rsid w:val="005E5441"/>
    <w:rsid w:val="005E59A9"/>
    <w:rsid w:val="005E5B7A"/>
    <w:rsid w:val="005E686A"/>
    <w:rsid w:val="005E6C2C"/>
    <w:rsid w:val="005E7814"/>
    <w:rsid w:val="005E7974"/>
    <w:rsid w:val="005E7A48"/>
    <w:rsid w:val="005E7D50"/>
    <w:rsid w:val="005F030E"/>
    <w:rsid w:val="005F0D7F"/>
    <w:rsid w:val="005F10D0"/>
    <w:rsid w:val="005F14AF"/>
    <w:rsid w:val="005F1622"/>
    <w:rsid w:val="005F1AFA"/>
    <w:rsid w:val="005F1B77"/>
    <w:rsid w:val="005F2865"/>
    <w:rsid w:val="005F4170"/>
    <w:rsid w:val="005F45FA"/>
    <w:rsid w:val="005F4C53"/>
    <w:rsid w:val="005F4E1A"/>
    <w:rsid w:val="005F5BA4"/>
    <w:rsid w:val="005F60B5"/>
    <w:rsid w:val="005F6324"/>
    <w:rsid w:val="005F63AA"/>
    <w:rsid w:val="005F6FE6"/>
    <w:rsid w:val="005F76B8"/>
    <w:rsid w:val="00600275"/>
    <w:rsid w:val="0060063B"/>
    <w:rsid w:val="006011E6"/>
    <w:rsid w:val="006012CB"/>
    <w:rsid w:val="006012E5"/>
    <w:rsid w:val="00602144"/>
    <w:rsid w:val="00602D58"/>
    <w:rsid w:val="00602DB4"/>
    <w:rsid w:val="00604786"/>
    <w:rsid w:val="00607291"/>
    <w:rsid w:val="006072D9"/>
    <w:rsid w:val="0060780B"/>
    <w:rsid w:val="00607A0C"/>
    <w:rsid w:val="00607A0F"/>
    <w:rsid w:val="00607E31"/>
    <w:rsid w:val="0061022A"/>
    <w:rsid w:val="00610316"/>
    <w:rsid w:val="006109A7"/>
    <w:rsid w:val="00610B92"/>
    <w:rsid w:val="0061132B"/>
    <w:rsid w:val="0061173D"/>
    <w:rsid w:val="00611BEF"/>
    <w:rsid w:val="00611FF6"/>
    <w:rsid w:val="00612154"/>
    <w:rsid w:val="006121CE"/>
    <w:rsid w:val="006121FA"/>
    <w:rsid w:val="00613296"/>
    <w:rsid w:val="00613418"/>
    <w:rsid w:val="006137FE"/>
    <w:rsid w:val="00613B66"/>
    <w:rsid w:val="00613C4D"/>
    <w:rsid w:val="006142FA"/>
    <w:rsid w:val="006147DA"/>
    <w:rsid w:val="00614B6D"/>
    <w:rsid w:val="0061544D"/>
    <w:rsid w:val="00615B37"/>
    <w:rsid w:val="00615D1C"/>
    <w:rsid w:val="00615E31"/>
    <w:rsid w:val="00616006"/>
    <w:rsid w:val="00616498"/>
    <w:rsid w:val="00616F7C"/>
    <w:rsid w:val="006172F0"/>
    <w:rsid w:val="00617FEA"/>
    <w:rsid w:val="00620211"/>
    <w:rsid w:val="006203F3"/>
    <w:rsid w:val="00620A73"/>
    <w:rsid w:val="00620F04"/>
    <w:rsid w:val="00620F86"/>
    <w:rsid w:val="006210ED"/>
    <w:rsid w:val="0062115E"/>
    <w:rsid w:val="0062149F"/>
    <w:rsid w:val="00621A8C"/>
    <w:rsid w:val="006224D8"/>
    <w:rsid w:val="00622A2B"/>
    <w:rsid w:val="006234B1"/>
    <w:rsid w:val="006235C8"/>
    <w:rsid w:val="00623802"/>
    <w:rsid w:val="00623ED7"/>
    <w:rsid w:val="00624238"/>
    <w:rsid w:val="006249AA"/>
    <w:rsid w:val="00624DD4"/>
    <w:rsid w:val="006257A3"/>
    <w:rsid w:val="006258C3"/>
    <w:rsid w:val="00625A6C"/>
    <w:rsid w:val="00626643"/>
    <w:rsid w:val="00626EF3"/>
    <w:rsid w:val="0062746B"/>
    <w:rsid w:val="00627729"/>
    <w:rsid w:val="00627BA1"/>
    <w:rsid w:val="006300C8"/>
    <w:rsid w:val="00630631"/>
    <w:rsid w:val="0063065C"/>
    <w:rsid w:val="00631EDD"/>
    <w:rsid w:val="00632097"/>
    <w:rsid w:val="00632B17"/>
    <w:rsid w:val="00632F20"/>
    <w:rsid w:val="006330A0"/>
    <w:rsid w:val="00633499"/>
    <w:rsid w:val="00634F1A"/>
    <w:rsid w:val="006350E9"/>
    <w:rsid w:val="0063611F"/>
    <w:rsid w:val="00636BE0"/>
    <w:rsid w:val="00637104"/>
    <w:rsid w:val="00637809"/>
    <w:rsid w:val="00637F70"/>
    <w:rsid w:val="006405C5"/>
    <w:rsid w:val="0064074C"/>
    <w:rsid w:val="0064244E"/>
    <w:rsid w:val="006430EF"/>
    <w:rsid w:val="006433E6"/>
    <w:rsid w:val="00643839"/>
    <w:rsid w:val="00643B88"/>
    <w:rsid w:val="00643C6E"/>
    <w:rsid w:val="006441A9"/>
    <w:rsid w:val="00644209"/>
    <w:rsid w:val="00645CCE"/>
    <w:rsid w:val="006466D4"/>
    <w:rsid w:val="00646D32"/>
    <w:rsid w:val="006476EC"/>
    <w:rsid w:val="00647919"/>
    <w:rsid w:val="006479AE"/>
    <w:rsid w:val="00647A5E"/>
    <w:rsid w:val="00647A80"/>
    <w:rsid w:val="00647E0F"/>
    <w:rsid w:val="00650D13"/>
    <w:rsid w:val="0065238A"/>
    <w:rsid w:val="006526F4"/>
    <w:rsid w:val="00653AB5"/>
    <w:rsid w:val="0065444D"/>
    <w:rsid w:val="006545D8"/>
    <w:rsid w:val="00654B15"/>
    <w:rsid w:val="00654CE2"/>
    <w:rsid w:val="00654DCD"/>
    <w:rsid w:val="00654FB3"/>
    <w:rsid w:val="006558A8"/>
    <w:rsid w:val="0065632A"/>
    <w:rsid w:val="00656AA6"/>
    <w:rsid w:val="00656BAC"/>
    <w:rsid w:val="006579A0"/>
    <w:rsid w:val="00657FC2"/>
    <w:rsid w:val="006603D9"/>
    <w:rsid w:val="00661222"/>
    <w:rsid w:val="00661EFF"/>
    <w:rsid w:val="006621A9"/>
    <w:rsid w:val="0066245C"/>
    <w:rsid w:val="00662662"/>
    <w:rsid w:val="00663394"/>
    <w:rsid w:val="00663AB2"/>
    <w:rsid w:val="006644FD"/>
    <w:rsid w:val="0066460B"/>
    <w:rsid w:val="00664B1E"/>
    <w:rsid w:val="00665132"/>
    <w:rsid w:val="006654F6"/>
    <w:rsid w:val="00665A05"/>
    <w:rsid w:val="00665F98"/>
    <w:rsid w:val="0066716E"/>
    <w:rsid w:val="006677F3"/>
    <w:rsid w:val="00667862"/>
    <w:rsid w:val="006679F5"/>
    <w:rsid w:val="006701A5"/>
    <w:rsid w:val="006701AA"/>
    <w:rsid w:val="006708E0"/>
    <w:rsid w:val="00670E1B"/>
    <w:rsid w:val="00670E23"/>
    <w:rsid w:val="00671905"/>
    <w:rsid w:val="00671D87"/>
    <w:rsid w:val="006721D5"/>
    <w:rsid w:val="006721DA"/>
    <w:rsid w:val="006723FE"/>
    <w:rsid w:val="00672504"/>
    <w:rsid w:val="0067275A"/>
    <w:rsid w:val="006728BB"/>
    <w:rsid w:val="00673599"/>
    <w:rsid w:val="006750B3"/>
    <w:rsid w:val="0067574B"/>
    <w:rsid w:val="0067584D"/>
    <w:rsid w:val="0067710E"/>
    <w:rsid w:val="0067739A"/>
    <w:rsid w:val="006806EA"/>
    <w:rsid w:val="00680966"/>
    <w:rsid w:val="006815D3"/>
    <w:rsid w:val="0068209E"/>
    <w:rsid w:val="00682166"/>
    <w:rsid w:val="006821A5"/>
    <w:rsid w:val="006828F7"/>
    <w:rsid w:val="00683106"/>
    <w:rsid w:val="006839A6"/>
    <w:rsid w:val="0068419C"/>
    <w:rsid w:val="00684BE9"/>
    <w:rsid w:val="00684C5F"/>
    <w:rsid w:val="00684D77"/>
    <w:rsid w:val="0068529C"/>
    <w:rsid w:val="006852C4"/>
    <w:rsid w:val="00685B60"/>
    <w:rsid w:val="006868E0"/>
    <w:rsid w:val="00686CF7"/>
    <w:rsid w:val="00687504"/>
    <w:rsid w:val="00687658"/>
    <w:rsid w:val="00687D42"/>
    <w:rsid w:val="00687EAF"/>
    <w:rsid w:val="0069081C"/>
    <w:rsid w:val="0069175A"/>
    <w:rsid w:val="006917C1"/>
    <w:rsid w:val="00691970"/>
    <w:rsid w:val="00691D35"/>
    <w:rsid w:val="00691DC8"/>
    <w:rsid w:val="00692070"/>
    <w:rsid w:val="006923CA"/>
    <w:rsid w:val="0069254C"/>
    <w:rsid w:val="006929E6"/>
    <w:rsid w:val="00692BC2"/>
    <w:rsid w:val="00693901"/>
    <w:rsid w:val="00693A04"/>
    <w:rsid w:val="00693D92"/>
    <w:rsid w:val="0069468C"/>
    <w:rsid w:val="00694AD5"/>
    <w:rsid w:val="0069513D"/>
    <w:rsid w:val="00695369"/>
    <w:rsid w:val="00695858"/>
    <w:rsid w:val="00695A8E"/>
    <w:rsid w:val="00695AF4"/>
    <w:rsid w:val="00695EE3"/>
    <w:rsid w:val="006961A2"/>
    <w:rsid w:val="006965C0"/>
    <w:rsid w:val="00696A25"/>
    <w:rsid w:val="006970B7"/>
    <w:rsid w:val="006A0277"/>
    <w:rsid w:val="006A03EB"/>
    <w:rsid w:val="006A04D3"/>
    <w:rsid w:val="006A0838"/>
    <w:rsid w:val="006A0ED8"/>
    <w:rsid w:val="006A19DC"/>
    <w:rsid w:val="006A1AE0"/>
    <w:rsid w:val="006A260A"/>
    <w:rsid w:val="006A2ADB"/>
    <w:rsid w:val="006A2E42"/>
    <w:rsid w:val="006A40D0"/>
    <w:rsid w:val="006A40E9"/>
    <w:rsid w:val="006A479E"/>
    <w:rsid w:val="006A5F04"/>
    <w:rsid w:val="006A789C"/>
    <w:rsid w:val="006B01BC"/>
    <w:rsid w:val="006B0469"/>
    <w:rsid w:val="006B0C64"/>
    <w:rsid w:val="006B1B14"/>
    <w:rsid w:val="006B2951"/>
    <w:rsid w:val="006B2A55"/>
    <w:rsid w:val="006B2C8B"/>
    <w:rsid w:val="006B369C"/>
    <w:rsid w:val="006B37B9"/>
    <w:rsid w:val="006B3A7F"/>
    <w:rsid w:val="006B4451"/>
    <w:rsid w:val="006B447F"/>
    <w:rsid w:val="006B4494"/>
    <w:rsid w:val="006B4858"/>
    <w:rsid w:val="006B51B1"/>
    <w:rsid w:val="006B54A7"/>
    <w:rsid w:val="006B5C8C"/>
    <w:rsid w:val="006B607E"/>
    <w:rsid w:val="006B62FA"/>
    <w:rsid w:val="006B64F5"/>
    <w:rsid w:val="006B65CC"/>
    <w:rsid w:val="006B6743"/>
    <w:rsid w:val="006B68D5"/>
    <w:rsid w:val="006B6CB2"/>
    <w:rsid w:val="006B6D2F"/>
    <w:rsid w:val="006B7A28"/>
    <w:rsid w:val="006C004F"/>
    <w:rsid w:val="006C0C8A"/>
    <w:rsid w:val="006C1BFB"/>
    <w:rsid w:val="006C20CC"/>
    <w:rsid w:val="006C2FE6"/>
    <w:rsid w:val="006C3104"/>
    <w:rsid w:val="006C317C"/>
    <w:rsid w:val="006C3439"/>
    <w:rsid w:val="006C3A17"/>
    <w:rsid w:val="006C4727"/>
    <w:rsid w:val="006C480D"/>
    <w:rsid w:val="006C48ED"/>
    <w:rsid w:val="006C5401"/>
    <w:rsid w:val="006C5487"/>
    <w:rsid w:val="006C6CFC"/>
    <w:rsid w:val="006C7FB0"/>
    <w:rsid w:val="006D0C89"/>
    <w:rsid w:val="006D0E69"/>
    <w:rsid w:val="006D2391"/>
    <w:rsid w:val="006D3543"/>
    <w:rsid w:val="006D3FBF"/>
    <w:rsid w:val="006D46F1"/>
    <w:rsid w:val="006D494C"/>
    <w:rsid w:val="006D4A8E"/>
    <w:rsid w:val="006D5947"/>
    <w:rsid w:val="006D5D2D"/>
    <w:rsid w:val="006D5D70"/>
    <w:rsid w:val="006D62D3"/>
    <w:rsid w:val="006D63AA"/>
    <w:rsid w:val="006D651A"/>
    <w:rsid w:val="006D6D1C"/>
    <w:rsid w:val="006D7986"/>
    <w:rsid w:val="006D79AD"/>
    <w:rsid w:val="006E0103"/>
    <w:rsid w:val="006E0121"/>
    <w:rsid w:val="006E0BC1"/>
    <w:rsid w:val="006E135B"/>
    <w:rsid w:val="006E1C2B"/>
    <w:rsid w:val="006E2390"/>
    <w:rsid w:val="006E2F28"/>
    <w:rsid w:val="006E4A61"/>
    <w:rsid w:val="006E50D3"/>
    <w:rsid w:val="006E5596"/>
    <w:rsid w:val="006E6166"/>
    <w:rsid w:val="006E6AD4"/>
    <w:rsid w:val="006F116C"/>
    <w:rsid w:val="006F1551"/>
    <w:rsid w:val="006F162C"/>
    <w:rsid w:val="006F1C3A"/>
    <w:rsid w:val="006F1CF8"/>
    <w:rsid w:val="006F2699"/>
    <w:rsid w:val="006F2D55"/>
    <w:rsid w:val="006F325B"/>
    <w:rsid w:val="006F3278"/>
    <w:rsid w:val="006F3846"/>
    <w:rsid w:val="006F3851"/>
    <w:rsid w:val="006F4BA0"/>
    <w:rsid w:val="006F5B48"/>
    <w:rsid w:val="006F65AE"/>
    <w:rsid w:val="006F6EEF"/>
    <w:rsid w:val="006F76EA"/>
    <w:rsid w:val="0070070F"/>
    <w:rsid w:val="007007F4"/>
    <w:rsid w:val="00700884"/>
    <w:rsid w:val="00701153"/>
    <w:rsid w:val="00701829"/>
    <w:rsid w:val="007018B3"/>
    <w:rsid w:val="00701D13"/>
    <w:rsid w:val="00702BB2"/>
    <w:rsid w:val="00702E76"/>
    <w:rsid w:val="007037D4"/>
    <w:rsid w:val="00703820"/>
    <w:rsid w:val="0070442B"/>
    <w:rsid w:val="00704950"/>
    <w:rsid w:val="00705CD4"/>
    <w:rsid w:val="00705FF2"/>
    <w:rsid w:val="0070645D"/>
    <w:rsid w:val="00707224"/>
    <w:rsid w:val="00707395"/>
    <w:rsid w:val="00707CC9"/>
    <w:rsid w:val="00707E5D"/>
    <w:rsid w:val="00710648"/>
    <w:rsid w:val="00710AA6"/>
    <w:rsid w:val="00710D38"/>
    <w:rsid w:val="007120F6"/>
    <w:rsid w:val="0071218D"/>
    <w:rsid w:val="0071223E"/>
    <w:rsid w:val="007126DB"/>
    <w:rsid w:val="0071283F"/>
    <w:rsid w:val="00712876"/>
    <w:rsid w:val="007130F6"/>
    <w:rsid w:val="00713134"/>
    <w:rsid w:val="00713CCA"/>
    <w:rsid w:val="007148B5"/>
    <w:rsid w:val="00714D85"/>
    <w:rsid w:val="007153C9"/>
    <w:rsid w:val="007155E6"/>
    <w:rsid w:val="0071574B"/>
    <w:rsid w:val="00715B74"/>
    <w:rsid w:val="007169B1"/>
    <w:rsid w:val="007170A2"/>
    <w:rsid w:val="00720316"/>
    <w:rsid w:val="0072069D"/>
    <w:rsid w:val="00720787"/>
    <w:rsid w:val="00721156"/>
    <w:rsid w:val="0072136F"/>
    <w:rsid w:val="00722AE4"/>
    <w:rsid w:val="00722DD5"/>
    <w:rsid w:val="00723CCF"/>
    <w:rsid w:val="00723E48"/>
    <w:rsid w:val="00723EDE"/>
    <w:rsid w:val="00724444"/>
    <w:rsid w:val="00724677"/>
    <w:rsid w:val="00724BC3"/>
    <w:rsid w:val="00724E9A"/>
    <w:rsid w:val="00725C44"/>
    <w:rsid w:val="007275E3"/>
    <w:rsid w:val="00727D82"/>
    <w:rsid w:val="0073005C"/>
    <w:rsid w:val="007301D1"/>
    <w:rsid w:val="007302A6"/>
    <w:rsid w:val="00730AC5"/>
    <w:rsid w:val="007312BB"/>
    <w:rsid w:val="00731528"/>
    <w:rsid w:val="00732397"/>
    <w:rsid w:val="00732926"/>
    <w:rsid w:val="007336B5"/>
    <w:rsid w:val="0073379F"/>
    <w:rsid w:val="00733AFE"/>
    <w:rsid w:val="00733C96"/>
    <w:rsid w:val="007340DE"/>
    <w:rsid w:val="007346EC"/>
    <w:rsid w:val="00734981"/>
    <w:rsid w:val="00734F1E"/>
    <w:rsid w:val="007356F9"/>
    <w:rsid w:val="0073574C"/>
    <w:rsid w:val="00735A9F"/>
    <w:rsid w:val="00735DC1"/>
    <w:rsid w:val="0073600F"/>
    <w:rsid w:val="007360E9"/>
    <w:rsid w:val="007361EA"/>
    <w:rsid w:val="007364A0"/>
    <w:rsid w:val="00736526"/>
    <w:rsid w:val="007368D6"/>
    <w:rsid w:val="00737378"/>
    <w:rsid w:val="00737A05"/>
    <w:rsid w:val="00737BD7"/>
    <w:rsid w:val="00737E34"/>
    <w:rsid w:val="00737F84"/>
    <w:rsid w:val="00740061"/>
    <w:rsid w:val="00740ACC"/>
    <w:rsid w:val="00740B80"/>
    <w:rsid w:val="00740E2C"/>
    <w:rsid w:val="0074108F"/>
    <w:rsid w:val="0074148D"/>
    <w:rsid w:val="007417D7"/>
    <w:rsid w:val="0074184B"/>
    <w:rsid w:val="00743179"/>
    <w:rsid w:val="007432BD"/>
    <w:rsid w:val="00743D5A"/>
    <w:rsid w:val="00744550"/>
    <w:rsid w:val="007445E9"/>
    <w:rsid w:val="0074475F"/>
    <w:rsid w:val="0074573D"/>
    <w:rsid w:val="00745795"/>
    <w:rsid w:val="0074601B"/>
    <w:rsid w:val="007463FA"/>
    <w:rsid w:val="007464EC"/>
    <w:rsid w:val="0074658B"/>
    <w:rsid w:val="0074682C"/>
    <w:rsid w:val="00746BC8"/>
    <w:rsid w:val="00747555"/>
    <w:rsid w:val="007476D0"/>
    <w:rsid w:val="00750858"/>
    <w:rsid w:val="00750A90"/>
    <w:rsid w:val="00751212"/>
    <w:rsid w:val="00751409"/>
    <w:rsid w:val="007516BA"/>
    <w:rsid w:val="00751B1A"/>
    <w:rsid w:val="00752266"/>
    <w:rsid w:val="007527B2"/>
    <w:rsid w:val="00752B1F"/>
    <w:rsid w:val="00752DE4"/>
    <w:rsid w:val="00753A1A"/>
    <w:rsid w:val="00753A1E"/>
    <w:rsid w:val="0075428B"/>
    <w:rsid w:val="0075480B"/>
    <w:rsid w:val="00754AFC"/>
    <w:rsid w:val="00754B81"/>
    <w:rsid w:val="00754E9D"/>
    <w:rsid w:val="00755455"/>
    <w:rsid w:val="00755C38"/>
    <w:rsid w:val="007561AC"/>
    <w:rsid w:val="007564D3"/>
    <w:rsid w:val="00756C15"/>
    <w:rsid w:val="00756EC1"/>
    <w:rsid w:val="00756F59"/>
    <w:rsid w:val="00757450"/>
    <w:rsid w:val="0075795E"/>
    <w:rsid w:val="00757B07"/>
    <w:rsid w:val="00757B77"/>
    <w:rsid w:val="00757D24"/>
    <w:rsid w:val="0076003E"/>
    <w:rsid w:val="00760CC6"/>
    <w:rsid w:val="0076137B"/>
    <w:rsid w:val="007617C1"/>
    <w:rsid w:val="007619E0"/>
    <w:rsid w:val="007638DD"/>
    <w:rsid w:val="007645BE"/>
    <w:rsid w:val="00764D78"/>
    <w:rsid w:val="0076585D"/>
    <w:rsid w:val="00765DB1"/>
    <w:rsid w:val="0076606D"/>
    <w:rsid w:val="00766247"/>
    <w:rsid w:val="00766F6E"/>
    <w:rsid w:val="007671BE"/>
    <w:rsid w:val="00767B0A"/>
    <w:rsid w:val="00767B6B"/>
    <w:rsid w:val="0077002D"/>
    <w:rsid w:val="007707F9"/>
    <w:rsid w:val="00770D49"/>
    <w:rsid w:val="00770F93"/>
    <w:rsid w:val="007715CA"/>
    <w:rsid w:val="0077183C"/>
    <w:rsid w:val="00772551"/>
    <w:rsid w:val="00772BE2"/>
    <w:rsid w:val="007730D1"/>
    <w:rsid w:val="00773127"/>
    <w:rsid w:val="00773350"/>
    <w:rsid w:val="007737D3"/>
    <w:rsid w:val="00773A2C"/>
    <w:rsid w:val="00774909"/>
    <w:rsid w:val="0077531F"/>
    <w:rsid w:val="00775680"/>
    <w:rsid w:val="00776020"/>
    <w:rsid w:val="00776550"/>
    <w:rsid w:val="007768AE"/>
    <w:rsid w:val="007768EF"/>
    <w:rsid w:val="007769FC"/>
    <w:rsid w:val="00776A6C"/>
    <w:rsid w:val="00777118"/>
    <w:rsid w:val="00777FD7"/>
    <w:rsid w:val="0078081A"/>
    <w:rsid w:val="00781350"/>
    <w:rsid w:val="00782042"/>
    <w:rsid w:val="00782187"/>
    <w:rsid w:val="007825F4"/>
    <w:rsid w:val="00782A50"/>
    <w:rsid w:val="00782E26"/>
    <w:rsid w:val="00782ED1"/>
    <w:rsid w:val="00782F72"/>
    <w:rsid w:val="00783006"/>
    <w:rsid w:val="00783196"/>
    <w:rsid w:val="00783255"/>
    <w:rsid w:val="0078379E"/>
    <w:rsid w:val="00783883"/>
    <w:rsid w:val="00784B9C"/>
    <w:rsid w:val="00784C61"/>
    <w:rsid w:val="0078526C"/>
    <w:rsid w:val="007853DC"/>
    <w:rsid w:val="00785EAE"/>
    <w:rsid w:val="0078607A"/>
    <w:rsid w:val="00786B55"/>
    <w:rsid w:val="007877E1"/>
    <w:rsid w:val="00787A20"/>
    <w:rsid w:val="00787C51"/>
    <w:rsid w:val="00787D8C"/>
    <w:rsid w:val="007904E0"/>
    <w:rsid w:val="007911D8"/>
    <w:rsid w:val="00791A8D"/>
    <w:rsid w:val="00792293"/>
    <w:rsid w:val="0079230D"/>
    <w:rsid w:val="00793AC5"/>
    <w:rsid w:val="00794582"/>
    <w:rsid w:val="00794F75"/>
    <w:rsid w:val="00795364"/>
    <w:rsid w:val="00795617"/>
    <w:rsid w:val="00795E15"/>
    <w:rsid w:val="00796CE0"/>
    <w:rsid w:val="00797C58"/>
    <w:rsid w:val="007A0586"/>
    <w:rsid w:val="007A0D5F"/>
    <w:rsid w:val="007A0EC3"/>
    <w:rsid w:val="007A1DA5"/>
    <w:rsid w:val="007A26BF"/>
    <w:rsid w:val="007A289E"/>
    <w:rsid w:val="007A2A86"/>
    <w:rsid w:val="007A2B2F"/>
    <w:rsid w:val="007A3BC6"/>
    <w:rsid w:val="007A3E77"/>
    <w:rsid w:val="007A3ED7"/>
    <w:rsid w:val="007A5492"/>
    <w:rsid w:val="007A58B7"/>
    <w:rsid w:val="007A6BD9"/>
    <w:rsid w:val="007A6CC4"/>
    <w:rsid w:val="007A6CE5"/>
    <w:rsid w:val="007A6E52"/>
    <w:rsid w:val="007A7527"/>
    <w:rsid w:val="007A7C9E"/>
    <w:rsid w:val="007B0504"/>
    <w:rsid w:val="007B0659"/>
    <w:rsid w:val="007B0EC1"/>
    <w:rsid w:val="007B1744"/>
    <w:rsid w:val="007B1A99"/>
    <w:rsid w:val="007B1EBD"/>
    <w:rsid w:val="007B3838"/>
    <w:rsid w:val="007B3A8C"/>
    <w:rsid w:val="007B433C"/>
    <w:rsid w:val="007B446B"/>
    <w:rsid w:val="007B45A2"/>
    <w:rsid w:val="007B50C6"/>
    <w:rsid w:val="007B595C"/>
    <w:rsid w:val="007B60E9"/>
    <w:rsid w:val="007B6845"/>
    <w:rsid w:val="007B717B"/>
    <w:rsid w:val="007B750A"/>
    <w:rsid w:val="007B766A"/>
    <w:rsid w:val="007B7CC4"/>
    <w:rsid w:val="007B7D61"/>
    <w:rsid w:val="007B7DCD"/>
    <w:rsid w:val="007B7EC4"/>
    <w:rsid w:val="007C08CD"/>
    <w:rsid w:val="007C0B2F"/>
    <w:rsid w:val="007C126E"/>
    <w:rsid w:val="007C1695"/>
    <w:rsid w:val="007C29DB"/>
    <w:rsid w:val="007C2AF6"/>
    <w:rsid w:val="007C35D3"/>
    <w:rsid w:val="007C378D"/>
    <w:rsid w:val="007C37FD"/>
    <w:rsid w:val="007C385E"/>
    <w:rsid w:val="007C3C65"/>
    <w:rsid w:val="007C4738"/>
    <w:rsid w:val="007C48BC"/>
    <w:rsid w:val="007C498B"/>
    <w:rsid w:val="007C4A0B"/>
    <w:rsid w:val="007C554B"/>
    <w:rsid w:val="007C56C9"/>
    <w:rsid w:val="007C619B"/>
    <w:rsid w:val="007C771A"/>
    <w:rsid w:val="007C77A7"/>
    <w:rsid w:val="007C78FB"/>
    <w:rsid w:val="007D06B4"/>
    <w:rsid w:val="007D072C"/>
    <w:rsid w:val="007D1767"/>
    <w:rsid w:val="007D25E8"/>
    <w:rsid w:val="007D3B28"/>
    <w:rsid w:val="007D3C0F"/>
    <w:rsid w:val="007D4753"/>
    <w:rsid w:val="007D4D76"/>
    <w:rsid w:val="007D5133"/>
    <w:rsid w:val="007D58DB"/>
    <w:rsid w:val="007D60B5"/>
    <w:rsid w:val="007D6CAD"/>
    <w:rsid w:val="007D6FEA"/>
    <w:rsid w:val="007E0075"/>
    <w:rsid w:val="007E0210"/>
    <w:rsid w:val="007E0617"/>
    <w:rsid w:val="007E0902"/>
    <w:rsid w:val="007E090F"/>
    <w:rsid w:val="007E1597"/>
    <w:rsid w:val="007E1639"/>
    <w:rsid w:val="007E1C86"/>
    <w:rsid w:val="007E27E7"/>
    <w:rsid w:val="007E29B8"/>
    <w:rsid w:val="007E29CD"/>
    <w:rsid w:val="007E3A43"/>
    <w:rsid w:val="007E40BA"/>
    <w:rsid w:val="007E47DD"/>
    <w:rsid w:val="007E4D2D"/>
    <w:rsid w:val="007E517E"/>
    <w:rsid w:val="007E5498"/>
    <w:rsid w:val="007E5759"/>
    <w:rsid w:val="007E5A5A"/>
    <w:rsid w:val="007E5EC9"/>
    <w:rsid w:val="007E628E"/>
    <w:rsid w:val="007E63D1"/>
    <w:rsid w:val="007E64BA"/>
    <w:rsid w:val="007E66A4"/>
    <w:rsid w:val="007E675F"/>
    <w:rsid w:val="007E6ACD"/>
    <w:rsid w:val="007E6BD1"/>
    <w:rsid w:val="007E74B3"/>
    <w:rsid w:val="007E7920"/>
    <w:rsid w:val="007E7980"/>
    <w:rsid w:val="007F0063"/>
    <w:rsid w:val="007F0337"/>
    <w:rsid w:val="007F06F6"/>
    <w:rsid w:val="007F0722"/>
    <w:rsid w:val="007F1D15"/>
    <w:rsid w:val="007F2800"/>
    <w:rsid w:val="007F3922"/>
    <w:rsid w:val="007F3E6A"/>
    <w:rsid w:val="007F4136"/>
    <w:rsid w:val="007F490A"/>
    <w:rsid w:val="007F4A4C"/>
    <w:rsid w:val="007F555E"/>
    <w:rsid w:val="007F56D5"/>
    <w:rsid w:val="007F58F8"/>
    <w:rsid w:val="007F5BAB"/>
    <w:rsid w:val="007F7580"/>
    <w:rsid w:val="007F7612"/>
    <w:rsid w:val="0080032D"/>
    <w:rsid w:val="0080067E"/>
    <w:rsid w:val="00800995"/>
    <w:rsid w:val="00801AB3"/>
    <w:rsid w:val="00801C79"/>
    <w:rsid w:val="0080207C"/>
    <w:rsid w:val="00802283"/>
    <w:rsid w:val="0080345F"/>
    <w:rsid w:val="00803C03"/>
    <w:rsid w:val="00803E23"/>
    <w:rsid w:val="008040D5"/>
    <w:rsid w:val="008044AA"/>
    <w:rsid w:val="00804900"/>
    <w:rsid w:val="00804A2D"/>
    <w:rsid w:val="00804D0A"/>
    <w:rsid w:val="00804FAD"/>
    <w:rsid w:val="008057C6"/>
    <w:rsid w:val="00805891"/>
    <w:rsid w:val="00806508"/>
    <w:rsid w:val="00806C92"/>
    <w:rsid w:val="008072B4"/>
    <w:rsid w:val="00810193"/>
    <w:rsid w:val="008104EA"/>
    <w:rsid w:val="0081089A"/>
    <w:rsid w:val="00811B8D"/>
    <w:rsid w:val="00812B13"/>
    <w:rsid w:val="008134EE"/>
    <w:rsid w:val="00813946"/>
    <w:rsid w:val="00813A38"/>
    <w:rsid w:val="00813AE2"/>
    <w:rsid w:val="00813C80"/>
    <w:rsid w:val="00814DA7"/>
    <w:rsid w:val="0081687C"/>
    <w:rsid w:val="00816A8E"/>
    <w:rsid w:val="00816B2F"/>
    <w:rsid w:val="00816C3F"/>
    <w:rsid w:val="00817731"/>
    <w:rsid w:val="00820BB7"/>
    <w:rsid w:val="00820FBE"/>
    <w:rsid w:val="00821516"/>
    <w:rsid w:val="00822F26"/>
    <w:rsid w:val="00823438"/>
    <w:rsid w:val="00823A0F"/>
    <w:rsid w:val="00823AB6"/>
    <w:rsid w:val="00823FFA"/>
    <w:rsid w:val="00824242"/>
    <w:rsid w:val="00824FEA"/>
    <w:rsid w:val="0082510D"/>
    <w:rsid w:val="008253F3"/>
    <w:rsid w:val="008255D5"/>
    <w:rsid w:val="00825828"/>
    <w:rsid w:val="00826BE4"/>
    <w:rsid w:val="008274FA"/>
    <w:rsid w:val="0082797A"/>
    <w:rsid w:val="008307EE"/>
    <w:rsid w:val="00831034"/>
    <w:rsid w:val="00831075"/>
    <w:rsid w:val="008310DD"/>
    <w:rsid w:val="0083121F"/>
    <w:rsid w:val="0083129F"/>
    <w:rsid w:val="00831AC9"/>
    <w:rsid w:val="00831E9A"/>
    <w:rsid w:val="0083233E"/>
    <w:rsid w:val="00832617"/>
    <w:rsid w:val="008333C5"/>
    <w:rsid w:val="00833BB8"/>
    <w:rsid w:val="00833D5E"/>
    <w:rsid w:val="00833F0B"/>
    <w:rsid w:val="00834204"/>
    <w:rsid w:val="00834591"/>
    <w:rsid w:val="00834751"/>
    <w:rsid w:val="00834B12"/>
    <w:rsid w:val="00834B55"/>
    <w:rsid w:val="00835005"/>
    <w:rsid w:val="008352D5"/>
    <w:rsid w:val="00835812"/>
    <w:rsid w:val="008360FF"/>
    <w:rsid w:val="00836588"/>
    <w:rsid w:val="008367A7"/>
    <w:rsid w:val="00836B74"/>
    <w:rsid w:val="0083709C"/>
    <w:rsid w:val="00837EFD"/>
    <w:rsid w:val="00840A6D"/>
    <w:rsid w:val="00840B98"/>
    <w:rsid w:val="00840F62"/>
    <w:rsid w:val="0084298E"/>
    <w:rsid w:val="00843BC5"/>
    <w:rsid w:val="00844CAE"/>
    <w:rsid w:val="00844CF9"/>
    <w:rsid w:val="00845390"/>
    <w:rsid w:val="008456D6"/>
    <w:rsid w:val="00845D93"/>
    <w:rsid w:val="008460E4"/>
    <w:rsid w:val="008465AA"/>
    <w:rsid w:val="008478B9"/>
    <w:rsid w:val="00847DDA"/>
    <w:rsid w:val="00847E43"/>
    <w:rsid w:val="008502C7"/>
    <w:rsid w:val="008508E6"/>
    <w:rsid w:val="00850C27"/>
    <w:rsid w:val="00851111"/>
    <w:rsid w:val="00851203"/>
    <w:rsid w:val="008517D9"/>
    <w:rsid w:val="00852110"/>
    <w:rsid w:val="008522EB"/>
    <w:rsid w:val="00852BDF"/>
    <w:rsid w:val="00852C04"/>
    <w:rsid w:val="008533E3"/>
    <w:rsid w:val="0085354D"/>
    <w:rsid w:val="008542E4"/>
    <w:rsid w:val="0085434B"/>
    <w:rsid w:val="00854551"/>
    <w:rsid w:val="00855562"/>
    <w:rsid w:val="008557A4"/>
    <w:rsid w:val="00856105"/>
    <w:rsid w:val="0085643F"/>
    <w:rsid w:val="0085668B"/>
    <w:rsid w:val="00856BCF"/>
    <w:rsid w:val="00856BDE"/>
    <w:rsid w:val="00856C21"/>
    <w:rsid w:val="00856D4C"/>
    <w:rsid w:val="00856E8E"/>
    <w:rsid w:val="008575B1"/>
    <w:rsid w:val="00857969"/>
    <w:rsid w:val="008579A8"/>
    <w:rsid w:val="00857D7E"/>
    <w:rsid w:val="0086006E"/>
    <w:rsid w:val="008602CE"/>
    <w:rsid w:val="00860326"/>
    <w:rsid w:val="00860BBE"/>
    <w:rsid w:val="00860C52"/>
    <w:rsid w:val="008614B1"/>
    <w:rsid w:val="00861AAD"/>
    <w:rsid w:val="00861B34"/>
    <w:rsid w:val="00862270"/>
    <w:rsid w:val="00862BEA"/>
    <w:rsid w:val="00863119"/>
    <w:rsid w:val="00863132"/>
    <w:rsid w:val="008633A0"/>
    <w:rsid w:val="00863DCF"/>
    <w:rsid w:val="00863EDE"/>
    <w:rsid w:val="008640AD"/>
    <w:rsid w:val="008643FA"/>
    <w:rsid w:val="00864864"/>
    <w:rsid w:val="0086505A"/>
    <w:rsid w:val="008652A5"/>
    <w:rsid w:val="00865DA3"/>
    <w:rsid w:val="008661E6"/>
    <w:rsid w:val="00866DC6"/>
    <w:rsid w:val="00866FDE"/>
    <w:rsid w:val="00867A61"/>
    <w:rsid w:val="00867EF6"/>
    <w:rsid w:val="00870496"/>
    <w:rsid w:val="00870A14"/>
    <w:rsid w:val="00870D89"/>
    <w:rsid w:val="0087110A"/>
    <w:rsid w:val="00871E32"/>
    <w:rsid w:val="0087206F"/>
    <w:rsid w:val="00872172"/>
    <w:rsid w:val="008722E1"/>
    <w:rsid w:val="0087245F"/>
    <w:rsid w:val="008733B3"/>
    <w:rsid w:val="00873CE4"/>
    <w:rsid w:val="00873DA0"/>
    <w:rsid w:val="00874C48"/>
    <w:rsid w:val="00875EE5"/>
    <w:rsid w:val="008766B8"/>
    <w:rsid w:val="008768CA"/>
    <w:rsid w:val="00880A42"/>
    <w:rsid w:val="00880D87"/>
    <w:rsid w:val="00880DE7"/>
    <w:rsid w:val="008810A0"/>
    <w:rsid w:val="00881185"/>
    <w:rsid w:val="00881B79"/>
    <w:rsid w:val="008821E9"/>
    <w:rsid w:val="00884271"/>
    <w:rsid w:val="00884295"/>
    <w:rsid w:val="00885667"/>
    <w:rsid w:val="00886955"/>
    <w:rsid w:val="00886E94"/>
    <w:rsid w:val="00886FD7"/>
    <w:rsid w:val="00887364"/>
    <w:rsid w:val="0088757C"/>
    <w:rsid w:val="00890043"/>
    <w:rsid w:val="00890316"/>
    <w:rsid w:val="0089111B"/>
    <w:rsid w:val="00891222"/>
    <w:rsid w:val="00891EAF"/>
    <w:rsid w:val="00892237"/>
    <w:rsid w:val="00892C7C"/>
    <w:rsid w:val="008931DC"/>
    <w:rsid w:val="00894248"/>
    <w:rsid w:val="00894445"/>
    <w:rsid w:val="00894594"/>
    <w:rsid w:val="00895240"/>
    <w:rsid w:val="00895C3B"/>
    <w:rsid w:val="0089606D"/>
    <w:rsid w:val="00896265"/>
    <w:rsid w:val="00896512"/>
    <w:rsid w:val="00897329"/>
    <w:rsid w:val="008978C8"/>
    <w:rsid w:val="00897A5C"/>
    <w:rsid w:val="00897C9D"/>
    <w:rsid w:val="00897E47"/>
    <w:rsid w:val="008A0642"/>
    <w:rsid w:val="008A0C0C"/>
    <w:rsid w:val="008A0DD0"/>
    <w:rsid w:val="008A12F5"/>
    <w:rsid w:val="008A1FE2"/>
    <w:rsid w:val="008A2571"/>
    <w:rsid w:val="008A3CF4"/>
    <w:rsid w:val="008A3E0A"/>
    <w:rsid w:val="008A449F"/>
    <w:rsid w:val="008A5B69"/>
    <w:rsid w:val="008A5C06"/>
    <w:rsid w:val="008A5ECA"/>
    <w:rsid w:val="008A60E8"/>
    <w:rsid w:val="008A645C"/>
    <w:rsid w:val="008A68D0"/>
    <w:rsid w:val="008A7716"/>
    <w:rsid w:val="008A7AE5"/>
    <w:rsid w:val="008A7D9E"/>
    <w:rsid w:val="008A7ECD"/>
    <w:rsid w:val="008B0464"/>
    <w:rsid w:val="008B04D1"/>
    <w:rsid w:val="008B07CC"/>
    <w:rsid w:val="008B1020"/>
    <w:rsid w:val="008B11A0"/>
    <w:rsid w:val="008B1693"/>
    <w:rsid w:val="008B178B"/>
    <w:rsid w:val="008B1B53"/>
    <w:rsid w:val="008B1BAB"/>
    <w:rsid w:val="008B2127"/>
    <w:rsid w:val="008B23E4"/>
    <w:rsid w:val="008B2ED2"/>
    <w:rsid w:val="008B30D6"/>
    <w:rsid w:val="008B37E0"/>
    <w:rsid w:val="008B3A25"/>
    <w:rsid w:val="008B3AD1"/>
    <w:rsid w:val="008B4694"/>
    <w:rsid w:val="008B4EB1"/>
    <w:rsid w:val="008B560A"/>
    <w:rsid w:val="008B5AB4"/>
    <w:rsid w:val="008B5B93"/>
    <w:rsid w:val="008B64C0"/>
    <w:rsid w:val="008B6535"/>
    <w:rsid w:val="008B6ACE"/>
    <w:rsid w:val="008B6C24"/>
    <w:rsid w:val="008B74A3"/>
    <w:rsid w:val="008B769A"/>
    <w:rsid w:val="008C1869"/>
    <w:rsid w:val="008C1FEA"/>
    <w:rsid w:val="008C2D6A"/>
    <w:rsid w:val="008C3029"/>
    <w:rsid w:val="008C447C"/>
    <w:rsid w:val="008C46C1"/>
    <w:rsid w:val="008C47CC"/>
    <w:rsid w:val="008C4930"/>
    <w:rsid w:val="008C4A5C"/>
    <w:rsid w:val="008C54C7"/>
    <w:rsid w:val="008C5567"/>
    <w:rsid w:val="008C5D5B"/>
    <w:rsid w:val="008C6649"/>
    <w:rsid w:val="008C6B7C"/>
    <w:rsid w:val="008C6F15"/>
    <w:rsid w:val="008C718E"/>
    <w:rsid w:val="008C7277"/>
    <w:rsid w:val="008C7AAC"/>
    <w:rsid w:val="008C7D77"/>
    <w:rsid w:val="008C7E09"/>
    <w:rsid w:val="008D0807"/>
    <w:rsid w:val="008D0E3D"/>
    <w:rsid w:val="008D1042"/>
    <w:rsid w:val="008D1B81"/>
    <w:rsid w:val="008D2665"/>
    <w:rsid w:val="008D31E6"/>
    <w:rsid w:val="008D47C4"/>
    <w:rsid w:val="008D4868"/>
    <w:rsid w:val="008D4904"/>
    <w:rsid w:val="008D5873"/>
    <w:rsid w:val="008D6685"/>
    <w:rsid w:val="008D67A8"/>
    <w:rsid w:val="008D6C7C"/>
    <w:rsid w:val="008D6EED"/>
    <w:rsid w:val="008D7172"/>
    <w:rsid w:val="008D7971"/>
    <w:rsid w:val="008D7FB5"/>
    <w:rsid w:val="008E0776"/>
    <w:rsid w:val="008E0AB3"/>
    <w:rsid w:val="008E1274"/>
    <w:rsid w:val="008E18B9"/>
    <w:rsid w:val="008E1938"/>
    <w:rsid w:val="008E1FB4"/>
    <w:rsid w:val="008E27F8"/>
    <w:rsid w:val="008E2C5E"/>
    <w:rsid w:val="008E2E3D"/>
    <w:rsid w:val="008E3259"/>
    <w:rsid w:val="008E3ECC"/>
    <w:rsid w:val="008E4160"/>
    <w:rsid w:val="008E449D"/>
    <w:rsid w:val="008E4652"/>
    <w:rsid w:val="008E4790"/>
    <w:rsid w:val="008E509F"/>
    <w:rsid w:val="008E59C3"/>
    <w:rsid w:val="008E6ED4"/>
    <w:rsid w:val="008E6F26"/>
    <w:rsid w:val="008E74B8"/>
    <w:rsid w:val="008E7811"/>
    <w:rsid w:val="008E7C62"/>
    <w:rsid w:val="008E7EF0"/>
    <w:rsid w:val="008F0493"/>
    <w:rsid w:val="008F0523"/>
    <w:rsid w:val="008F0BB4"/>
    <w:rsid w:val="008F137D"/>
    <w:rsid w:val="008F14A3"/>
    <w:rsid w:val="008F18B9"/>
    <w:rsid w:val="008F1A6E"/>
    <w:rsid w:val="008F1E22"/>
    <w:rsid w:val="008F2AE6"/>
    <w:rsid w:val="008F2B00"/>
    <w:rsid w:val="008F2B99"/>
    <w:rsid w:val="008F2CFD"/>
    <w:rsid w:val="008F32BC"/>
    <w:rsid w:val="008F4355"/>
    <w:rsid w:val="008F4416"/>
    <w:rsid w:val="008F4454"/>
    <w:rsid w:val="008F44C8"/>
    <w:rsid w:val="008F500B"/>
    <w:rsid w:val="008F5090"/>
    <w:rsid w:val="008F52B5"/>
    <w:rsid w:val="008F552B"/>
    <w:rsid w:val="008F5594"/>
    <w:rsid w:val="008F5BF1"/>
    <w:rsid w:val="008F60B5"/>
    <w:rsid w:val="008F66CC"/>
    <w:rsid w:val="008F735B"/>
    <w:rsid w:val="009007F1"/>
    <w:rsid w:val="009017E1"/>
    <w:rsid w:val="00902338"/>
    <w:rsid w:val="009024E0"/>
    <w:rsid w:val="009028F2"/>
    <w:rsid w:val="00902A72"/>
    <w:rsid w:val="00902F5D"/>
    <w:rsid w:val="009035CE"/>
    <w:rsid w:val="009044C9"/>
    <w:rsid w:val="009046F2"/>
    <w:rsid w:val="00904F8E"/>
    <w:rsid w:val="00904FAC"/>
    <w:rsid w:val="009050B5"/>
    <w:rsid w:val="00905750"/>
    <w:rsid w:val="009059DE"/>
    <w:rsid w:val="00905D3C"/>
    <w:rsid w:val="00906214"/>
    <w:rsid w:val="009063B8"/>
    <w:rsid w:val="009067BA"/>
    <w:rsid w:val="009069FE"/>
    <w:rsid w:val="0091028D"/>
    <w:rsid w:val="00910CD6"/>
    <w:rsid w:val="00912469"/>
    <w:rsid w:val="0091346E"/>
    <w:rsid w:val="009137F7"/>
    <w:rsid w:val="00913AFB"/>
    <w:rsid w:val="00913B76"/>
    <w:rsid w:val="00913C70"/>
    <w:rsid w:val="00913C75"/>
    <w:rsid w:val="0091505D"/>
    <w:rsid w:val="00915427"/>
    <w:rsid w:val="009159EA"/>
    <w:rsid w:val="00916E5F"/>
    <w:rsid w:val="0091716B"/>
    <w:rsid w:val="00917513"/>
    <w:rsid w:val="00917D56"/>
    <w:rsid w:val="00917F9B"/>
    <w:rsid w:val="009203DD"/>
    <w:rsid w:val="00920775"/>
    <w:rsid w:val="00921588"/>
    <w:rsid w:val="00921799"/>
    <w:rsid w:val="00922260"/>
    <w:rsid w:val="00923070"/>
    <w:rsid w:val="00923250"/>
    <w:rsid w:val="009237A6"/>
    <w:rsid w:val="00923DF4"/>
    <w:rsid w:val="00923E9E"/>
    <w:rsid w:val="00923EF6"/>
    <w:rsid w:val="00923FD1"/>
    <w:rsid w:val="009247F6"/>
    <w:rsid w:val="00924AD7"/>
    <w:rsid w:val="009258DC"/>
    <w:rsid w:val="00925D7C"/>
    <w:rsid w:val="00926011"/>
    <w:rsid w:val="009263A9"/>
    <w:rsid w:val="009267F2"/>
    <w:rsid w:val="00926E22"/>
    <w:rsid w:val="009274FB"/>
    <w:rsid w:val="00927F71"/>
    <w:rsid w:val="0093016F"/>
    <w:rsid w:val="00930509"/>
    <w:rsid w:val="0093051B"/>
    <w:rsid w:val="00930ADC"/>
    <w:rsid w:val="00930CF3"/>
    <w:rsid w:val="00930D65"/>
    <w:rsid w:val="009313A4"/>
    <w:rsid w:val="009313BE"/>
    <w:rsid w:val="0093147D"/>
    <w:rsid w:val="00932780"/>
    <w:rsid w:val="00933451"/>
    <w:rsid w:val="0093396E"/>
    <w:rsid w:val="0093440A"/>
    <w:rsid w:val="009344AC"/>
    <w:rsid w:val="009348FE"/>
    <w:rsid w:val="00935124"/>
    <w:rsid w:val="00935AFD"/>
    <w:rsid w:val="00935F99"/>
    <w:rsid w:val="00936332"/>
    <w:rsid w:val="00937581"/>
    <w:rsid w:val="009376D2"/>
    <w:rsid w:val="00937969"/>
    <w:rsid w:val="00937A20"/>
    <w:rsid w:val="0094096A"/>
    <w:rsid w:val="0094160A"/>
    <w:rsid w:val="00941F73"/>
    <w:rsid w:val="00942D8C"/>
    <w:rsid w:val="00942F9C"/>
    <w:rsid w:val="00943465"/>
    <w:rsid w:val="00943D87"/>
    <w:rsid w:val="00943F18"/>
    <w:rsid w:val="00944481"/>
    <w:rsid w:val="00944CBE"/>
    <w:rsid w:val="00944F65"/>
    <w:rsid w:val="00945268"/>
    <w:rsid w:val="00945374"/>
    <w:rsid w:val="00946084"/>
    <w:rsid w:val="00946204"/>
    <w:rsid w:val="009466DB"/>
    <w:rsid w:val="00946B86"/>
    <w:rsid w:val="00946E79"/>
    <w:rsid w:val="00946F76"/>
    <w:rsid w:val="00946FF0"/>
    <w:rsid w:val="009501A8"/>
    <w:rsid w:val="00950207"/>
    <w:rsid w:val="009508D9"/>
    <w:rsid w:val="00950A2A"/>
    <w:rsid w:val="009513B4"/>
    <w:rsid w:val="00952BE4"/>
    <w:rsid w:val="00952C26"/>
    <w:rsid w:val="00952CF2"/>
    <w:rsid w:val="00952FCD"/>
    <w:rsid w:val="00953247"/>
    <w:rsid w:val="009533FB"/>
    <w:rsid w:val="00953780"/>
    <w:rsid w:val="00953D6D"/>
    <w:rsid w:val="00954676"/>
    <w:rsid w:val="00954ABF"/>
    <w:rsid w:val="0095590A"/>
    <w:rsid w:val="0095688D"/>
    <w:rsid w:val="00956982"/>
    <w:rsid w:val="00956D59"/>
    <w:rsid w:val="00956DE7"/>
    <w:rsid w:val="009575AC"/>
    <w:rsid w:val="009579FE"/>
    <w:rsid w:val="00957A02"/>
    <w:rsid w:val="009600BA"/>
    <w:rsid w:val="0096010B"/>
    <w:rsid w:val="00960178"/>
    <w:rsid w:val="00960490"/>
    <w:rsid w:val="00960D79"/>
    <w:rsid w:val="00961372"/>
    <w:rsid w:val="009613CB"/>
    <w:rsid w:val="00961843"/>
    <w:rsid w:val="009618B8"/>
    <w:rsid w:val="00961FFB"/>
    <w:rsid w:val="009620D7"/>
    <w:rsid w:val="00962A5E"/>
    <w:rsid w:val="00962B01"/>
    <w:rsid w:val="00962DBB"/>
    <w:rsid w:val="0096350F"/>
    <w:rsid w:val="00963A66"/>
    <w:rsid w:val="00964BE7"/>
    <w:rsid w:val="00965163"/>
    <w:rsid w:val="0096558E"/>
    <w:rsid w:val="009657CD"/>
    <w:rsid w:val="00965DB3"/>
    <w:rsid w:val="00965DF3"/>
    <w:rsid w:val="00965F1D"/>
    <w:rsid w:val="00966168"/>
    <w:rsid w:val="00966494"/>
    <w:rsid w:val="00966E0E"/>
    <w:rsid w:val="00966F71"/>
    <w:rsid w:val="009674AF"/>
    <w:rsid w:val="009676B4"/>
    <w:rsid w:val="00967745"/>
    <w:rsid w:val="00967B21"/>
    <w:rsid w:val="00967C5B"/>
    <w:rsid w:val="00967C96"/>
    <w:rsid w:val="00967D0E"/>
    <w:rsid w:val="00970BC3"/>
    <w:rsid w:val="00970C05"/>
    <w:rsid w:val="00970DFB"/>
    <w:rsid w:val="0097108E"/>
    <w:rsid w:val="00971551"/>
    <w:rsid w:val="00971B77"/>
    <w:rsid w:val="0097384A"/>
    <w:rsid w:val="009750B3"/>
    <w:rsid w:val="009754AD"/>
    <w:rsid w:val="00975B8D"/>
    <w:rsid w:val="00976038"/>
    <w:rsid w:val="009766A2"/>
    <w:rsid w:val="00976C63"/>
    <w:rsid w:val="00977259"/>
    <w:rsid w:val="00977D00"/>
    <w:rsid w:val="00977E74"/>
    <w:rsid w:val="0098000B"/>
    <w:rsid w:val="00980185"/>
    <w:rsid w:val="00980C99"/>
    <w:rsid w:val="009816CB"/>
    <w:rsid w:val="0098191A"/>
    <w:rsid w:val="00981BFD"/>
    <w:rsid w:val="00981E6A"/>
    <w:rsid w:val="009825EC"/>
    <w:rsid w:val="0098308B"/>
    <w:rsid w:val="009833D3"/>
    <w:rsid w:val="009844B8"/>
    <w:rsid w:val="00984538"/>
    <w:rsid w:val="009846CF"/>
    <w:rsid w:val="00984936"/>
    <w:rsid w:val="00984CFC"/>
    <w:rsid w:val="00984EA1"/>
    <w:rsid w:val="00984F9A"/>
    <w:rsid w:val="00985710"/>
    <w:rsid w:val="00985C67"/>
    <w:rsid w:val="00986FA4"/>
    <w:rsid w:val="00987A9F"/>
    <w:rsid w:val="00987BA0"/>
    <w:rsid w:val="009905DD"/>
    <w:rsid w:val="00990E3D"/>
    <w:rsid w:val="00992355"/>
    <w:rsid w:val="009934C9"/>
    <w:rsid w:val="009937F0"/>
    <w:rsid w:val="00993E6F"/>
    <w:rsid w:val="0099451B"/>
    <w:rsid w:val="009949B3"/>
    <w:rsid w:val="009952B4"/>
    <w:rsid w:val="00995473"/>
    <w:rsid w:val="00995594"/>
    <w:rsid w:val="0099579D"/>
    <w:rsid w:val="0099633C"/>
    <w:rsid w:val="00996710"/>
    <w:rsid w:val="00997AAA"/>
    <w:rsid w:val="009A0F49"/>
    <w:rsid w:val="009A14ED"/>
    <w:rsid w:val="009A18F3"/>
    <w:rsid w:val="009A25CA"/>
    <w:rsid w:val="009A25D5"/>
    <w:rsid w:val="009A31DB"/>
    <w:rsid w:val="009A3841"/>
    <w:rsid w:val="009A3C48"/>
    <w:rsid w:val="009A3FEF"/>
    <w:rsid w:val="009A43E6"/>
    <w:rsid w:val="009A5255"/>
    <w:rsid w:val="009A548F"/>
    <w:rsid w:val="009A605F"/>
    <w:rsid w:val="009A69E9"/>
    <w:rsid w:val="009A6BDB"/>
    <w:rsid w:val="009A6E18"/>
    <w:rsid w:val="009A7459"/>
    <w:rsid w:val="009A751E"/>
    <w:rsid w:val="009A77D2"/>
    <w:rsid w:val="009A7F13"/>
    <w:rsid w:val="009B0E11"/>
    <w:rsid w:val="009B0F49"/>
    <w:rsid w:val="009B10BE"/>
    <w:rsid w:val="009B12B3"/>
    <w:rsid w:val="009B1CE0"/>
    <w:rsid w:val="009B31A2"/>
    <w:rsid w:val="009B31B2"/>
    <w:rsid w:val="009B345C"/>
    <w:rsid w:val="009B377D"/>
    <w:rsid w:val="009B3C6C"/>
    <w:rsid w:val="009B3D0A"/>
    <w:rsid w:val="009B3FC2"/>
    <w:rsid w:val="009B4751"/>
    <w:rsid w:val="009B604E"/>
    <w:rsid w:val="009B611B"/>
    <w:rsid w:val="009B684F"/>
    <w:rsid w:val="009B6F1F"/>
    <w:rsid w:val="009B7337"/>
    <w:rsid w:val="009B760C"/>
    <w:rsid w:val="009B7D3E"/>
    <w:rsid w:val="009C01A4"/>
    <w:rsid w:val="009C03E9"/>
    <w:rsid w:val="009C0F12"/>
    <w:rsid w:val="009C11E1"/>
    <w:rsid w:val="009C1FE9"/>
    <w:rsid w:val="009C279A"/>
    <w:rsid w:val="009C27E0"/>
    <w:rsid w:val="009C2D79"/>
    <w:rsid w:val="009C3C3B"/>
    <w:rsid w:val="009C3CD5"/>
    <w:rsid w:val="009C402C"/>
    <w:rsid w:val="009C43CD"/>
    <w:rsid w:val="009C4944"/>
    <w:rsid w:val="009C4F88"/>
    <w:rsid w:val="009C5913"/>
    <w:rsid w:val="009C5A9A"/>
    <w:rsid w:val="009C5EC9"/>
    <w:rsid w:val="009C71AF"/>
    <w:rsid w:val="009C71D1"/>
    <w:rsid w:val="009D037F"/>
    <w:rsid w:val="009D0445"/>
    <w:rsid w:val="009D0A5D"/>
    <w:rsid w:val="009D0C3D"/>
    <w:rsid w:val="009D0CEE"/>
    <w:rsid w:val="009D0CFE"/>
    <w:rsid w:val="009D0D56"/>
    <w:rsid w:val="009D1136"/>
    <w:rsid w:val="009D16B8"/>
    <w:rsid w:val="009D1728"/>
    <w:rsid w:val="009D1889"/>
    <w:rsid w:val="009D28EE"/>
    <w:rsid w:val="009D356C"/>
    <w:rsid w:val="009D3A8D"/>
    <w:rsid w:val="009D3D08"/>
    <w:rsid w:val="009D4045"/>
    <w:rsid w:val="009D422B"/>
    <w:rsid w:val="009D478F"/>
    <w:rsid w:val="009D4997"/>
    <w:rsid w:val="009D4EC7"/>
    <w:rsid w:val="009D4F27"/>
    <w:rsid w:val="009D5085"/>
    <w:rsid w:val="009D51E1"/>
    <w:rsid w:val="009D5B29"/>
    <w:rsid w:val="009D5D0E"/>
    <w:rsid w:val="009D66E1"/>
    <w:rsid w:val="009D69D4"/>
    <w:rsid w:val="009D72D3"/>
    <w:rsid w:val="009D761B"/>
    <w:rsid w:val="009D77AD"/>
    <w:rsid w:val="009D7A65"/>
    <w:rsid w:val="009D7BDC"/>
    <w:rsid w:val="009E0CE3"/>
    <w:rsid w:val="009E1578"/>
    <w:rsid w:val="009E18EA"/>
    <w:rsid w:val="009E200D"/>
    <w:rsid w:val="009E2CE3"/>
    <w:rsid w:val="009E2E1B"/>
    <w:rsid w:val="009E30B8"/>
    <w:rsid w:val="009E34DB"/>
    <w:rsid w:val="009E3A39"/>
    <w:rsid w:val="009E3C3C"/>
    <w:rsid w:val="009E3EDD"/>
    <w:rsid w:val="009E4011"/>
    <w:rsid w:val="009E46AA"/>
    <w:rsid w:val="009E4B3A"/>
    <w:rsid w:val="009E4EC8"/>
    <w:rsid w:val="009E5340"/>
    <w:rsid w:val="009E53BD"/>
    <w:rsid w:val="009E5A3E"/>
    <w:rsid w:val="009E5BEA"/>
    <w:rsid w:val="009E6274"/>
    <w:rsid w:val="009E6910"/>
    <w:rsid w:val="009E69E1"/>
    <w:rsid w:val="009E6EC9"/>
    <w:rsid w:val="009E704A"/>
    <w:rsid w:val="009E75E3"/>
    <w:rsid w:val="009F0BC3"/>
    <w:rsid w:val="009F0E32"/>
    <w:rsid w:val="009F11F4"/>
    <w:rsid w:val="009F1552"/>
    <w:rsid w:val="009F23B0"/>
    <w:rsid w:val="009F2F88"/>
    <w:rsid w:val="009F3AB1"/>
    <w:rsid w:val="009F40F4"/>
    <w:rsid w:val="009F4711"/>
    <w:rsid w:val="009F4C2B"/>
    <w:rsid w:val="009F4FF0"/>
    <w:rsid w:val="009F5480"/>
    <w:rsid w:val="009F5B3F"/>
    <w:rsid w:val="009F5CD2"/>
    <w:rsid w:val="009F5E77"/>
    <w:rsid w:val="009F631C"/>
    <w:rsid w:val="009F63BC"/>
    <w:rsid w:val="009F7908"/>
    <w:rsid w:val="009F7F91"/>
    <w:rsid w:val="00A0000F"/>
    <w:rsid w:val="00A00DF0"/>
    <w:rsid w:val="00A0150E"/>
    <w:rsid w:val="00A01737"/>
    <w:rsid w:val="00A02246"/>
    <w:rsid w:val="00A02702"/>
    <w:rsid w:val="00A02D50"/>
    <w:rsid w:val="00A03439"/>
    <w:rsid w:val="00A035A7"/>
    <w:rsid w:val="00A050F4"/>
    <w:rsid w:val="00A05278"/>
    <w:rsid w:val="00A0677B"/>
    <w:rsid w:val="00A069C1"/>
    <w:rsid w:val="00A069D4"/>
    <w:rsid w:val="00A07163"/>
    <w:rsid w:val="00A07258"/>
    <w:rsid w:val="00A0779A"/>
    <w:rsid w:val="00A10127"/>
    <w:rsid w:val="00A101ED"/>
    <w:rsid w:val="00A105B9"/>
    <w:rsid w:val="00A1071A"/>
    <w:rsid w:val="00A10784"/>
    <w:rsid w:val="00A107F9"/>
    <w:rsid w:val="00A10F20"/>
    <w:rsid w:val="00A111FE"/>
    <w:rsid w:val="00A118CE"/>
    <w:rsid w:val="00A11DE6"/>
    <w:rsid w:val="00A120A9"/>
    <w:rsid w:val="00A126E6"/>
    <w:rsid w:val="00A1301D"/>
    <w:rsid w:val="00A131D5"/>
    <w:rsid w:val="00A133BB"/>
    <w:rsid w:val="00A1396F"/>
    <w:rsid w:val="00A13BB1"/>
    <w:rsid w:val="00A13BDC"/>
    <w:rsid w:val="00A14086"/>
    <w:rsid w:val="00A14104"/>
    <w:rsid w:val="00A141E4"/>
    <w:rsid w:val="00A14B46"/>
    <w:rsid w:val="00A14D87"/>
    <w:rsid w:val="00A15302"/>
    <w:rsid w:val="00A158A6"/>
    <w:rsid w:val="00A1679A"/>
    <w:rsid w:val="00A167EA"/>
    <w:rsid w:val="00A16D11"/>
    <w:rsid w:val="00A17007"/>
    <w:rsid w:val="00A170FB"/>
    <w:rsid w:val="00A17C8C"/>
    <w:rsid w:val="00A2058A"/>
    <w:rsid w:val="00A20F6E"/>
    <w:rsid w:val="00A2221B"/>
    <w:rsid w:val="00A22320"/>
    <w:rsid w:val="00A23034"/>
    <w:rsid w:val="00A23064"/>
    <w:rsid w:val="00A23239"/>
    <w:rsid w:val="00A23AB4"/>
    <w:rsid w:val="00A23B22"/>
    <w:rsid w:val="00A23E67"/>
    <w:rsid w:val="00A23F5C"/>
    <w:rsid w:val="00A24574"/>
    <w:rsid w:val="00A24DE1"/>
    <w:rsid w:val="00A252FD"/>
    <w:rsid w:val="00A25355"/>
    <w:rsid w:val="00A2597E"/>
    <w:rsid w:val="00A25BBD"/>
    <w:rsid w:val="00A268EA"/>
    <w:rsid w:val="00A27100"/>
    <w:rsid w:val="00A27928"/>
    <w:rsid w:val="00A27D76"/>
    <w:rsid w:val="00A30BDB"/>
    <w:rsid w:val="00A30D1D"/>
    <w:rsid w:val="00A30ECC"/>
    <w:rsid w:val="00A31C8F"/>
    <w:rsid w:val="00A3276E"/>
    <w:rsid w:val="00A3333B"/>
    <w:rsid w:val="00A33BD9"/>
    <w:rsid w:val="00A34400"/>
    <w:rsid w:val="00A3442F"/>
    <w:rsid w:val="00A346FF"/>
    <w:rsid w:val="00A34BDB"/>
    <w:rsid w:val="00A34C1C"/>
    <w:rsid w:val="00A35B95"/>
    <w:rsid w:val="00A361F8"/>
    <w:rsid w:val="00A36548"/>
    <w:rsid w:val="00A367E7"/>
    <w:rsid w:val="00A368E3"/>
    <w:rsid w:val="00A36AB9"/>
    <w:rsid w:val="00A36CAA"/>
    <w:rsid w:val="00A37159"/>
    <w:rsid w:val="00A40067"/>
    <w:rsid w:val="00A409C5"/>
    <w:rsid w:val="00A40D06"/>
    <w:rsid w:val="00A41E1F"/>
    <w:rsid w:val="00A420A0"/>
    <w:rsid w:val="00A42A6E"/>
    <w:rsid w:val="00A43A4D"/>
    <w:rsid w:val="00A44516"/>
    <w:rsid w:val="00A44B8C"/>
    <w:rsid w:val="00A44C3B"/>
    <w:rsid w:val="00A45236"/>
    <w:rsid w:val="00A45D95"/>
    <w:rsid w:val="00A45DF8"/>
    <w:rsid w:val="00A467E2"/>
    <w:rsid w:val="00A4694B"/>
    <w:rsid w:val="00A46A0A"/>
    <w:rsid w:val="00A47092"/>
    <w:rsid w:val="00A477B2"/>
    <w:rsid w:val="00A47AD9"/>
    <w:rsid w:val="00A47B0C"/>
    <w:rsid w:val="00A47B7F"/>
    <w:rsid w:val="00A47C4A"/>
    <w:rsid w:val="00A47ED5"/>
    <w:rsid w:val="00A50D22"/>
    <w:rsid w:val="00A51193"/>
    <w:rsid w:val="00A511E5"/>
    <w:rsid w:val="00A5253A"/>
    <w:rsid w:val="00A52609"/>
    <w:rsid w:val="00A52AC8"/>
    <w:rsid w:val="00A5348B"/>
    <w:rsid w:val="00A53AF3"/>
    <w:rsid w:val="00A53BED"/>
    <w:rsid w:val="00A53F6C"/>
    <w:rsid w:val="00A552CE"/>
    <w:rsid w:val="00A5533A"/>
    <w:rsid w:val="00A556CC"/>
    <w:rsid w:val="00A558B2"/>
    <w:rsid w:val="00A56337"/>
    <w:rsid w:val="00A56627"/>
    <w:rsid w:val="00A56B1D"/>
    <w:rsid w:val="00A56DF5"/>
    <w:rsid w:val="00A57188"/>
    <w:rsid w:val="00A57453"/>
    <w:rsid w:val="00A6011B"/>
    <w:rsid w:val="00A60BAF"/>
    <w:rsid w:val="00A61ADA"/>
    <w:rsid w:val="00A61B68"/>
    <w:rsid w:val="00A61D53"/>
    <w:rsid w:val="00A62847"/>
    <w:rsid w:val="00A62D7E"/>
    <w:rsid w:val="00A62DF8"/>
    <w:rsid w:val="00A62EC4"/>
    <w:rsid w:val="00A63217"/>
    <w:rsid w:val="00A63249"/>
    <w:rsid w:val="00A64CAD"/>
    <w:rsid w:val="00A64F70"/>
    <w:rsid w:val="00A64FDB"/>
    <w:rsid w:val="00A6519B"/>
    <w:rsid w:val="00A65539"/>
    <w:rsid w:val="00A65DAB"/>
    <w:rsid w:val="00A65DC8"/>
    <w:rsid w:val="00A65ECF"/>
    <w:rsid w:val="00A66AEC"/>
    <w:rsid w:val="00A6722B"/>
    <w:rsid w:val="00A676EA"/>
    <w:rsid w:val="00A67766"/>
    <w:rsid w:val="00A677AB"/>
    <w:rsid w:val="00A67B0C"/>
    <w:rsid w:val="00A70283"/>
    <w:rsid w:val="00A703DE"/>
    <w:rsid w:val="00A70C86"/>
    <w:rsid w:val="00A7172A"/>
    <w:rsid w:val="00A726CC"/>
    <w:rsid w:val="00A736F9"/>
    <w:rsid w:val="00A739DE"/>
    <w:rsid w:val="00A741E9"/>
    <w:rsid w:val="00A76885"/>
    <w:rsid w:val="00A7716B"/>
    <w:rsid w:val="00A80000"/>
    <w:rsid w:val="00A80110"/>
    <w:rsid w:val="00A80AF3"/>
    <w:rsid w:val="00A817F5"/>
    <w:rsid w:val="00A81819"/>
    <w:rsid w:val="00A8198E"/>
    <w:rsid w:val="00A81AE0"/>
    <w:rsid w:val="00A81D20"/>
    <w:rsid w:val="00A81DE2"/>
    <w:rsid w:val="00A81ED7"/>
    <w:rsid w:val="00A820E9"/>
    <w:rsid w:val="00A8259B"/>
    <w:rsid w:val="00A82D1B"/>
    <w:rsid w:val="00A82FCA"/>
    <w:rsid w:val="00A8311C"/>
    <w:rsid w:val="00A835A5"/>
    <w:rsid w:val="00A836D2"/>
    <w:rsid w:val="00A837BA"/>
    <w:rsid w:val="00A8384F"/>
    <w:rsid w:val="00A848DE"/>
    <w:rsid w:val="00A84B09"/>
    <w:rsid w:val="00A85093"/>
    <w:rsid w:val="00A850EF"/>
    <w:rsid w:val="00A85211"/>
    <w:rsid w:val="00A85405"/>
    <w:rsid w:val="00A85733"/>
    <w:rsid w:val="00A85CA3"/>
    <w:rsid w:val="00A85CD9"/>
    <w:rsid w:val="00A8625A"/>
    <w:rsid w:val="00A86EF4"/>
    <w:rsid w:val="00A86FBC"/>
    <w:rsid w:val="00A876E4"/>
    <w:rsid w:val="00A902B6"/>
    <w:rsid w:val="00A902EA"/>
    <w:rsid w:val="00A9098D"/>
    <w:rsid w:val="00A910FF"/>
    <w:rsid w:val="00A9111A"/>
    <w:rsid w:val="00A918D5"/>
    <w:rsid w:val="00A91E56"/>
    <w:rsid w:val="00A91EAB"/>
    <w:rsid w:val="00A924F9"/>
    <w:rsid w:val="00A92930"/>
    <w:rsid w:val="00A92BC3"/>
    <w:rsid w:val="00A92C42"/>
    <w:rsid w:val="00A92F85"/>
    <w:rsid w:val="00A932F8"/>
    <w:rsid w:val="00A93448"/>
    <w:rsid w:val="00A93C20"/>
    <w:rsid w:val="00A93D8A"/>
    <w:rsid w:val="00A949CD"/>
    <w:rsid w:val="00A94C7F"/>
    <w:rsid w:val="00A95203"/>
    <w:rsid w:val="00A953A0"/>
    <w:rsid w:val="00A9582D"/>
    <w:rsid w:val="00A96BCD"/>
    <w:rsid w:val="00A97418"/>
    <w:rsid w:val="00A975D6"/>
    <w:rsid w:val="00A97CD9"/>
    <w:rsid w:val="00A97EE0"/>
    <w:rsid w:val="00AA0002"/>
    <w:rsid w:val="00AA03A8"/>
    <w:rsid w:val="00AA0FEE"/>
    <w:rsid w:val="00AA2848"/>
    <w:rsid w:val="00AA2BB5"/>
    <w:rsid w:val="00AA3330"/>
    <w:rsid w:val="00AA33B0"/>
    <w:rsid w:val="00AA344C"/>
    <w:rsid w:val="00AA3B4E"/>
    <w:rsid w:val="00AA3CBE"/>
    <w:rsid w:val="00AA3EAC"/>
    <w:rsid w:val="00AA4385"/>
    <w:rsid w:val="00AA4CBA"/>
    <w:rsid w:val="00AA4EC0"/>
    <w:rsid w:val="00AA5249"/>
    <w:rsid w:val="00AA549F"/>
    <w:rsid w:val="00AA54CA"/>
    <w:rsid w:val="00AA5747"/>
    <w:rsid w:val="00AA584B"/>
    <w:rsid w:val="00AA5919"/>
    <w:rsid w:val="00AA5D8F"/>
    <w:rsid w:val="00AA5E73"/>
    <w:rsid w:val="00AA77A4"/>
    <w:rsid w:val="00AA78D8"/>
    <w:rsid w:val="00AA797F"/>
    <w:rsid w:val="00AB0573"/>
    <w:rsid w:val="00AB0A00"/>
    <w:rsid w:val="00AB0AAD"/>
    <w:rsid w:val="00AB17A0"/>
    <w:rsid w:val="00AB1F67"/>
    <w:rsid w:val="00AB267E"/>
    <w:rsid w:val="00AB2A89"/>
    <w:rsid w:val="00AB3352"/>
    <w:rsid w:val="00AB3B9D"/>
    <w:rsid w:val="00AB4284"/>
    <w:rsid w:val="00AB47A5"/>
    <w:rsid w:val="00AB5334"/>
    <w:rsid w:val="00AB552A"/>
    <w:rsid w:val="00AB613D"/>
    <w:rsid w:val="00AB6515"/>
    <w:rsid w:val="00AB6BBD"/>
    <w:rsid w:val="00AB6CE9"/>
    <w:rsid w:val="00AB6D1F"/>
    <w:rsid w:val="00AB773C"/>
    <w:rsid w:val="00AB794A"/>
    <w:rsid w:val="00AC03D0"/>
    <w:rsid w:val="00AC0D6B"/>
    <w:rsid w:val="00AC10E6"/>
    <w:rsid w:val="00AC12DD"/>
    <w:rsid w:val="00AC18B4"/>
    <w:rsid w:val="00AC1E18"/>
    <w:rsid w:val="00AC29F1"/>
    <w:rsid w:val="00AC2B9A"/>
    <w:rsid w:val="00AC2DCF"/>
    <w:rsid w:val="00AC2DE0"/>
    <w:rsid w:val="00AC3197"/>
    <w:rsid w:val="00AC3425"/>
    <w:rsid w:val="00AC3898"/>
    <w:rsid w:val="00AC38EB"/>
    <w:rsid w:val="00AC3DF4"/>
    <w:rsid w:val="00AC4338"/>
    <w:rsid w:val="00AC46B8"/>
    <w:rsid w:val="00AC4BC6"/>
    <w:rsid w:val="00AC54DC"/>
    <w:rsid w:val="00AC576A"/>
    <w:rsid w:val="00AC625B"/>
    <w:rsid w:val="00AC62D0"/>
    <w:rsid w:val="00AC6C85"/>
    <w:rsid w:val="00AC7479"/>
    <w:rsid w:val="00AC7ACC"/>
    <w:rsid w:val="00AC7C1D"/>
    <w:rsid w:val="00AC7DA2"/>
    <w:rsid w:val="00AD00F8"/>
    <w:rsid w:val="00AD0B28"/>
    <w:rsid w:val="00AD1688"/>
    <w:rsid w:val="00AD184F"/>
    <w:rsid w:val="00AD1E69"/>
    <w:rsid w:val="00AD2485"/>
    <w:rsid w:val="00AD2E73"/>
    <w:rsid w:val="00AD46E8"/>
    <w:rsid w:val="00AD4C44"/>
    <w:rsid w:val="00AD58AE"/>
    <w:rsid w:val="00AD5EFB"/>
    <w:rsid w:val="00AD6506"/>
    <w:rsid w:val="00AD67F5"/>
    <w:rsid w:val="00AD69A9"/>
    <w:rsid w:val="00AD69E8"/>
    <w:rsid w:val="00AD6D49"/>
    <w:rsid w:val="00AD7C9B"/>
    <w:rsid w:val="00AE1078"/>
    <w:rsid w:val="00AE22D1"/>
    <w:rsid w:val="00AE2951"/>
    <w:rsid w:val="00AE2E5E"/>
    <w:rsid w:val="00AE31D8"/>
    <w:rsid w:val="00AE3814"/>
    <w:rsid w:val="00AE38CE"/>
    <w:rsid w:val="00AE39EA"/>
    <w:rsid w:val="00AE3BF3"/>
    <w:rsid w:val="00AE3C93"/>
    <w:rsid w:val="00AE3D1B"/>
    <w:rsid w:val="00AE49E9"/>
    <w:rsid w:val="00AE503A"/>
    <w:rsid w:val="00AE5141"/>
    <w:rsid w:val="00AE546F"/>
    <w:rsid w:val="00AE5513"/>
    <w:rsid w:val="00AE5F65"/>
    <w:rsid w:val="00AE6EA0"/>
    <w:rsid w:val="00AE75B8"/>
    <w:rsid w:val="00AE771F"/>
    <w:rsid w:val="00AE79F5"/>
    <w:rsid w:val="00AE7C82"/>
    <w:rsid w:val="00AE7EC5"/>
    <w:rsid w:val="00AE7F72"/>
    <w:rsid w:val="00AF0289"/>
    <w:rsid w:val="00AF1053"/>
    <w:rsid w:val="00AF1C18"/>
    <w:rsid w:val="00AF1E63"/>
    <w:rsid w:val="00AF2534"/>
    <w:rsid w:val="00AF3A0A"/>
    <w:rsid w:val="00AF3FCB"/>
    <w:rsid w:val="00AF466D"/>
    <w:rsid w:val="00AF59AD"/>
    <w:rsid w:val="00AF5E74"/>
    <w:rsid w:val="00AF5F95"/>
    <w:rsid w:val="00AF6333"/>
    <w:rsid w:val="00AF6763"/>
    <w:rsid w:val="00AF7470"/>
    <w:rsid w:val="00B00087"/>
    <w:rsid w:val="00B00341"/>
    <w:rsid w:val="00B00970"/>
    <w:rsid w:val="00B00972"/>
    <w:rsid w:val="00B00DEA"/>
    <w:rsid w:val="00B01452"/>
    <w:rsid w:val="00B01664"/>
    <w:rsid w:val="00B01E50"/>
    <w:rsid w:val="00B02987"/>
    <w:rsid w:val="00B02CA6"/>
    <w:rsid w:val="00B03697"/>
    <w:rsid w:val="00B03F7E"/>
    <w:rsid w:val="00B0401E"/>
    <w:rsid w:val="00B0411C"/>
    <w:rsid w:val="00B05421"/>
    <w:rsid w:val="00B06006"/>
    <w:rsid w:val="00B0647D"/>
    <w:rsid w:val="00B064E8"/>
    <w:rsid w:val="00B065B3"/>
    <w:rsid w:val="00B0667A"/>
    <w:rsid w:val="00B06906"/>
    <w:rsid w:val="00B100DF"/>
    <w:rsid w:val="00B107DE"/>
    <w:rsid w:val="00B1115F"/>
    <w:rsid w:val="00B11428"/>
    <w:rsid w:val="00B118F6"/>
    <w:rsid w:val="00B11A0B"/>
    <w:rsid w:val="00B11B1A"/>
    <w:rsid w:val="00B1265C"/>
    <w:rsid w:val="00B12D4B"/>
    <w:rsid w:val="00B134B2"/>
    <w:rsid w:val="00B13933"/>
    <w:rsid w:val="00B143B4"/>
    <w:rsid w:val="00B143FE"/>
    <w:rsid w:val="00B14441"/>
    <w:rsid w:val="00B1447C"/>
    <w:rsid w:val="00B1502A"/>
    <w:rsid w:val="00B1554E"/>
    <w:rsid w:val="00B15749"/>
    <w:rsid w:val="00B15757"/>
    <w:rsid w:val="00B16B60"/>
    <w:rsid w:val="00B16E1E"/>
    <w:rsid w:val="00B16E20"/>
    <w:rsid w:val="00B17359"/>
    <w:rsid w:val="00B17EE2"/>
    <w:rsid w:val="00B202E2"/>
    <w:rsid w:val="00B20435"/>
    <w:rsid w:val="00B21976"/>
    <w:rsid w:val="00B22E92"/>
    <w:rsid w:val="00B23E37"/>
    <w:rsid w:val="00B2412B"/>
    <w:rsid w:val="00B2535D"/>
    <w:rsid w:val="00B256FB"/>
    <w:rsid w:val="00B25AE9"/>
    <w:rsid w:val="00B25D83"/>
    <w:rsid w:val="00B267C4"/>
    <w:rsid w:val="00B2681A"/>
    <w:rsid w:val="00B268F3"/>
    <w:rsid w:val="00B27646"/>
    <w:rsid w:val="00B27CEB"/>
    <w:rsid w:val="00B309B7"/>
    <w:rsid w:val="00B30D0D"/>
    <w:rsid w:val="00B30DD8"/>
    <w:rsid w:val="00B31302"/>
    <w:rsid w:val="00B313B6"/>
    <w:rsid w:val="00B31633"/>
    <w:rsid w:val="00B31883"/>
    <w:rsid w:val="00B31925"/>
    <w:rsid w:val="00B32836"/>
    <w:rsid w:val="00B32ECD"/>
    <w:rsid w:val="00B334F6"/>
    <w:rsid w:val="00B33E86"/>
    <w:rsid w:val="00B33ED8"/>
    <w:rsid w:val="00B35578"/>
    <w:rsid w:val="00B35D7A"/>
    <w:rsid w:val="00B36514"/>
    <w:rsid w:val="00B40255"/>
    <w:rsid w:val="00B4068B"/>
    <w:rsid w:val="00B40976"/>
    <w:rsid w:val="00B42377"/>
    <w:rsid w:val="00B428E2"/>
    <w:rsid w:val="00B429A6"/>
    <w:rsid w:val="00B432FA"/>
    <w:rsid w:val="00B4355F"/>
    <w:rsid w:val="00B4374D"/>
    <w:rsid w:val="00B438C0"/>
    <w:rsid w:val="00B44C3F"/>
    <w:rsid w:val="00B4575F"/>
    <w:rsid w:val="00B458DC"/>
    <w:rsid w:val="00B4593F"/>
    <w:rsid w:val="00B45C36"/>
    <w:rsid w:val="00B460B8"/>
    <w:rsid w:val="00B467F5"/>
    <w:rsid w:val="00B46D8D"/>
    <w:rsid w:val="00B47237"/>
    <w:rsid w:val="00B4741E"/>
    <w:rsid w:val="00B5001B"/>
    <w:rsid w:val="00B50D47"/>
    <w:rsid w:val="00B514CE"/>
    <w:rsid w:val="00B51B73"/>
    <w:rsid w:val="00B51CFD"/>
    <w:rsid w:val="00B51E0B"/>
    <w:rsid w:val="00B53901"/>
    <w:rsid w:val="00B540C4"/>
    <w:rsid w:val="00B5460C"/>
    <w:rsid w:val="00B5551F"/>
    <w:rsid w:val="00B55A6B"/>
    <w:rsid w:val="00B55D0B"/>
    <w:rsid w:val="00B55F55"/>
    <w:rsid w:val="00B55F8A"/>
    <w:rsid w:val="00B565A2"/>
    <w:rsid w:val="00B575E9"/>
    <w:rsid w:val="00B5767F"/>
    <w:rsid w:val="00B60313"/>
    <w:rsid w:val="00B611BA"/>
    <w:rsid w:val="00B612C1"/>
    <w:rsid w:val="00B6195E"/>
    <w:rsid w:val="00B61D2F"/>
    <w:rsid w:val="00B61E8F"/>
    <w:rsid w:val="00B6367D"/>
    <w:rsid w:val="00B63AB7"/>
    <w:rsid w:val="00B64A95"/>
    <w:rsid w:val="00B653F7"/>
    <w:rsid w:val="00B664F2"/>
    <w:rsid w:val="00B66ADF"/>
    <w:rsid w:val="00B66CA8"/>
    <w:rsid w:val="00B66F9D"/>
    <w:rsid w:val="00B67072"/>
    <w:rsid w:val="00B67373"/>
    <w:rsid w:val="00B67B23"/>
    <w:rsid w:val="00B705CF"/>
    <w:rsid w:val="00B70AB3"/>
    <w:rsid w:val="00B70BA5"/>
    <w:rsid w:val="00B70F6D"/>
    <w:rsid w:val="00B710FA"/>
    <w:rsid w:val="00B71E90"/>
    <w:rsid w:val="00B73604"/>
    <w:rsid w:val="00B74922"/>
    <w:rsid w:val="00B74C97"/>
    <w:rsid w:val="00B75397"/>
    <w:rsid w:val="00B75A16"/>
    <w:rsid w:val="00B766C1"/>
    <w:rsid w:val="00B76DDA"/>
    <w:rsid w:val="00B7714B"/>
    <w:rsid w:val="00B771E3"/>
    <w:rsid w:val="00B775B7"/>
    <w:rsid w:val="00B8019F"/>
    <w:rsid w:val="00B8048A"/>
    <w:rsid w:val="00B8050C"/>
    <w:rsid w:val="00B810D6"/>
    <w:rsid w:val="00B811A3"/>
    <w:rsid w:val="00B8187E"/>
    <w:rsid w:val="00B81990"/>
    <w:rsid w:val="00B822D9"/>
    <w:rsid w:val="00B82A65"/>
    <w:rsid w:val="00B82BEB"/>
    <w:rsid w:val="00B82E9C"/>
    <w:rsid w:val="00B8321F"/>
    <w:rsid w:val="00B833F8"/>
    <w:rsid w:val="00B83F32"/>
    <w:rsid w:val="00B8450D"/>
    <w:rsid w:val="00B84A23"/>
    <w:rsid w:val="00B84F40"/>
    <w:rsid w:val="00B8560A"/>
    <w:rsid w:val="00B85EBF"/>
    <w:rsid w:val="00B86119"/>
    <w:rsid w:val="00B8626C"/>
    <w:rsid w:val="00B8628E"/>
    <w:rsid w:val="00B86473"/>
    <w:rsid w:val="00B869B7"/>
    <w:rsid w:val="00B86B4D"/>
    <w:rsid w:val="00B86C6C"/>
    <w:rsid w:val="00B87E1B"/>
    <w:rsid w:val="00B9009D"/>
    <w:rsid w:val="00B90DB0"/>
    <w:rsid w:val="00B90F87"/>
    <w:rsid w:val="00B913BE"/>
    <w:rsid w:val="00B913D2"/>
    <w:rsid w:val="00B913ED"/>
    <w:rsid w:val="00B916A0"/>
    <w:rsid w:val="00B91B59"/>
    <w:rsid w:val="00B92107"/>
    <w:rsid w:val="00B92DB9"/>
    <w:rsid w:val="00B92DBB"/>
    <w:rsid w:val="00B934B6"/>
    <w:rsid w:val="00B93712"/>
    <w:rsid w:val="00B93C2A"/>
    <w:rsid w:val="00B9400F"/>
    <w:rsid w:val="00B943D7"/>
    <w:rsid w:val="00B94551"/>
    <w:rsid w:val="00B94A62"/>
    <w:rsid w:val="00B94B1A"/>
    <w:rsid w:val="00B94B51"/>
    <w:rsid w:val="00B96282"/>
    <w:rsid w:val="00B966E2"/>
    <w:rsid w:val="00B96975"/>
    <w:rsid w:val="00B969C7"/>
    <w:rsid w:val="00B96CB9"/>
    <w:rsid w:val="00B9758D"/>
    <w:rsid w:val="00B97B6D"/>
    <w:rsid w:val="00BA0548"/>
    <w:rsid w:val="00BA1067"/>
    <w:rsid w:val="00BA1C2E"/>
    <w:rsid w:val="00BA1CC5"/>
    <w:rsid w:val="00BA1D9C"/>
    <w:rsid w:val="00BA2734"/>
    <w:rsid w:val="00BA2DE4"/>
    <w:rsid w:val="00BA32F8"/>
    <w:rsid w:val="00BA3A74"/>
    <w:rsid w:val="00BA4262"/>
    <w:rsid w:val="00BA48C5"/>
    <w:rsid w:val="00BA4BA1"/>
    <w:rsid w:val="00BA5084"/>
    <w:rsid w:val="00BA5F66"/>
    <w:rsid w:val="00BA6145"/>
    <w:rsid w:val="00BA64C7"/>
    <w:rsid w:val="00BA66E9"/>
    <w:rsid w:val="00BA67B3"/>
    <w:rsid w:val="00BA6B28"/>
    <w:rsid w:val="00BA6E96"/>
    <w:rsid w:val="00BA7130"/>
    <w:rsid w:val="00BA77A9"/>
    <w:rsid w:val="00BA786B"/>
    <w:rsid w:val="00BB0208"/>
    <w:rsid w:val="00BB0E9C"/>
    <w:rsid w:val="00BB11CD"/>
    <w:rsid w:val="00BB13D1"/>
    <w:rsid w:val="00BB1C19"/>
    <w:rsid w:val="00BB1C4F"/>
    <w:rsid w:val="00BB2BD9"/>
    <w:rsid w:val="00BB2F91"/>
    <w:rsid w:val="00BB314D"/>
    <w:rsid w:val="00BB32C3"/>
    <w:rsid w:val="00BB3957"/>
    <w:rsid w:val="00BB3FB9"/>
    <w:rsid w:val="00BB4180"/>
    <w:rsid w:val="00BB43B0"/>
    <w:rsid w:val="00BB492F"/>
    <w:rsid w:val="00BB4CCE"/>
    <w:rsid w:val="00BB5A13"/>
    <w:rsid w:val="00BB5CD1"/>
    <w:rsid w:val="00BB5EC9"/>
    <w:rsid w:val="00BB605B"/>
    <w:rsid w:val="00BB6068"/>
    <w:rsid w:val="00BB6873"/>
    <w:rsid w:val="00BB68E6"/>
    <w:rsid w:val="00BB6B0A"/>
    <w:rsid w:val="00BB6CBF"/>
    <w:rsid w:val="00BB6E6A"/>
    <w:rsid w:val="00BB718D"/>
    <w:rsid w:val="00BB74D5"/>
    <w:rsid w:val="00BB76C0"/>
    <w:rsid w:val="00BB778C"/>
    <w:rsid w:val="00BB77EE"/>
    <w:rsid w:val="00BB7820"/>
    <w:rsid w:val="00BB7C4C"/>
    <w:rsid w:val="00BC092C"/>
    <w:rsid w:val="00BC09DD"/>
    <w:rsid w:val="00BC0B6A"/>
    <w:rsid w:val="00BC10AF"/>
    <w:rsid w:val="00BC21F5"/>
    <w:rsid w:val="00BC2AFD"/>
    <w:rsid w:val="00BC3169"/>
    <w:rsid w:val="00BC37A3"/>
    <w:rsid w:val="00BC3EF8"/>
    <w:rsid w:val="00BC4125"/>
    <w:rsid w:val="00BC4292"/>
    <w:rsid w:val="00BC46CA"/>
    <w:rsid w:val="00BC47C3"/>
    <w:rsid w:val="00BC57C6"/>
    <w:rsid w:val="00BC63B5"/>
    <w:rsid w:val="00BC6A97"/>
    <w:rsid w:val="00BC71AA"/>
    <w:rsid w:val="00BC71B3"/>
    <w:rsid w:val="00BC726D"/>
    <w:rsid w:val="00BC7742"/>
    <w:rsid w:val="00BC7DCF"/>
    <w:rsid w:val="00BD0055"/>
    <w:rsid w:val="00BD0245"/>
    <w:rsid w:val="00BD07F3"/>
    <w:rsid w:val="00BD0A80"/>
    <w:rsid w:val="00BD16C1"/>
    <w:rsid w:val="00BD3135"/>
    <w:rsid w:val="00BD314E"/>
    <w:rsid w:val="00BD3B75"/>
    <w:rsid w:val="00BD3D52"/>
    <w:rsid w:val="00BD42ED"/>
    <w:rsid w:val="00BD4646"/>
    <w:rsid w:val="00BD4ACF"/>
    <w:rsid w:val="00BD4D21"/>
    <w:rsid w:val="00BD51EB"/>
    <w:rsid w:val="00BD523F"/>
    <w:rsid w:val="00BD54D2"/>
    <w:rsid w:val="00BD5AB2"/>
    <w:rsid w:val="00BD6339"/>
    <w:rsid w:val="00BD691D"/>
    <w:rsid w:val="00BD6D1A"/>
    <w:rsid w:val="00BD6DC8"/>
    <w:rsid w:val="00BD71B3"/>
    <w:rsid w:val="00BD7E26"/>
    <w:rsid w:val="00BE0320"/>
    <w:rsid w:val="00BE055A"/>
    <w:rsid w:val="00BE05B2"/>
    <w:rsid w:val="00BE0B94"/>
    <w:rsid w:val="00BE109A"/>
    <w:rsid w:val="00BE1903"/>
    <w:rsid w:val="00BE20FD"/>
    <w:rsid w:val="00BE2119"/>
    <w:rsid w:val="00BE25F7"/>
    <w:rsid w:val="00BE2B51"/>
    <w:rsid w:val="00BE2E06"/>
    <w:rsid w:val="00BE3F68"/>
    <w:rsid w:val="00BE423F"/>
    <w:rsid w:val="00BE45E5"/>
    <w:rsid w:val="00BE4872"/>
    <w:rsid w:val="00BE5805"/>
    <w:rsid w:val="00BE5A69"/>
    <w:rsid w:val="00BE5B81"/>
    <w:rsid w:val="00BE5BE1"/>
    <w:rsid w:val="00BE5D4F"/>
    <w:rsid w:val="00BE5DAE"/>
    <w:rsid w:val="00BE69E6"/>
    <w:rsid w:val="00BE6BC7"/>
    <w:rsid w:val="00BE7012"/>
    <w:rsid w:val="00BE7A82"/>
    <w:rsid w:val="00BE7A93"/>
    <w:rsid w:val="00BE7FA0"/>
    <w:rsid w:val="00BF05EF"/>
    <w:rsid w:val="00BF0AD2"/>
    <w:rsid w:val="00BF1909"/>
    <w:rsid w:val="00BF207C"/>
    <w:rsid w:val="00BF247B"/>
    <w:rsid w:val="00BF2543"/>
    <w:rsid w:val="00BF2558"/>
    <w:rsid w:val="00BF2619"/>
    <w:rsid w:val="00BF2822"/>
    <w:rsid w:val="00BF3701"/>
    <w:rsid w:val="00BF377A"/>
    <w:rsid w:val="00BF438A"/>
    <w:rsid w:val="00BF4497"/>
    <w:rsid w:val="00BF4628"/>
    <w:rsid w:val="00BF4C4B"/>
    <w:rsid w:val="00BF508E"/>
    <w:rsid w:val="00BF6475"/>
    <w:rsid w:val="00BF6C02"/>
    <w:rsid w:val="00BF6F01"/>
    <w:rsid w:val="00BF72E6"/>
    <w:rsid w:val="00BF7394"/>
    <w:rsid w:val="00BF7660"/>
    <w:rsid w:val="00BF7B67"/>
    <w:rsid w:val="00BF7BDF"/>
    <w:rsid w:val="00BF7E13"/>
    <w:rsid w:val="00C007E1"/>
    <w:rsid w:val="00C0094B"/>
    <w:rsid w:val="00C00C36"/>
    <w:rsid w:val="00C014DC"/>
    <w:rsid w:val="00C016E3"/>
    <w:rsid w:val="00C017E1"/>
    <w:rsid w:val="00C02B37"/>
    <w:rsid w:val="00C03B8E"/>
    <w:rsid w:val="00C03BED"/>
    <w:rsid w:val="00C03FBE"/>
    <w:rsid w:val="00C0412B"/>
    <w:rsid w:val="00C0441A"/>
    <w:rsid w:val="00C05C4E"/>
    <w:rsid w:val="00C0666F"/>
    <w:rsid w:val="00C0692C"/>
    <w:rsid w:val="00C075D3"/>
    <w:rsid w:val="00C07D33"/>
    <w:rsid w:val="00C100FD"/>
    <w:rsid w:val="00C10BD6"/>
    <w:rsid w:val="00C10ED3"/>
    <w:rsid w:val="00C11044"/>
    <w:rsid w:val="00C110CA"/>
    <w:rsid w:val="00C113A6"/>
    <w:rsid w:val="00C12FF1"/>
    <w:rsid w:val="00C13D32"/>
    <w:rsid w:val="00C140E0"/>
    <w:rsid w:val="00C14214"/>
    <w:rsid w:val="00C14218"/>
    <w:rsid w:val="00C14E6A"/>
    <w:rsid w:val="00C15909"/>
    <w:rsid w:val="00C15C31"/>
    <w:rsid w:val="00C15EC8"/>
    <w:rsid w:val="00C160A6"/>
    <w:rsid w:val="00C161EA"/>
    <w:rsid w:val="00C1655D"/>
    <w:rsid w:val="00C16A42"/>
    <w:rsid w:val="00C172A7"/>
    <w:rsid w:val="00C201F7"/>
    <w:rsid w:val="00C20B22"/>
    <w:rsid w:val="00C20D43"/>
    <w:rsid w:val="00C20F08"/>
    <w:rsid w:val="00C20FC6"/>
    <w:rsid w:val="00C21707"/>
    <w:rsid w:val="00C21934"/>
    <w:rsid w:val="00C22092"/>
    <w:rsid w:val="00C2262C"/>
    <w:rsid w:val="00C22FF7"/>
    <w:rsid w:val="00C23750"/>
    <w:rsid w:val="00C23BD5"/>
    <w:rsid w:val="00C249BD"/>
    <w:rsid w:val="00C2533B"/>
    <w:rsid w:val="00C25AAD"/>
    <w:rsid w:val="00C26062"/>
    <w:rsid w:val="00C26864"/>
    <w:rsid w:val="00C270AB"/>
    <w:rsid w:val="00C27137"/>
    <w:rsid w:val="00C3175C"/>
    <w:rsid w:val="00C3180A"/>
    <w:rsid w:val="00C31B60"/>
    <w:rsid w:val="00C31F4F"/>
    <w:rsid w:val="00C32007"/>
    <w:rsid w:val="00C32ADC"/>
    <w:rsid w:val="00C32AE7"/>
    <w:rsid w:val="00C32BEF"/>
    <w:rsid w:val="00C3313E"/>
    <w:rsid w:val="00C33508"/>
    <w:rsid w:val="00C335B6"/>
    <w:rsid w:val="00C35013"/>
    <w:rsid w:val="00C35564"/>
    <w:rsid w:val="00C4064B"/>
    <w:rsid w:val="00C419C1"/>
    <w:rsid w:val="00C41CAC"/>
    <w:rsid w:val="00C42094"/>
    <w:rsid w:val="00C43640"/>
    <w:rsid w:val="00C442F7"/>
    <w:rsid w:val="00C4507A"/>
    <w:rsid w:val="00C454E5"/>
    <w:rsid w:val="00C462D8"/>
    <w:rsid w:val="00C46596"/>
    <w:rsid w:val="00C46ABC"/>
    <w:rsid w:val="00C46BDD"/>
    <w:rsid w:val="00C47529"/>
    <w:rsid w:val="00C47B82"/>
    <w:rsid w:val="00C47BD9"/>
    <w:rsid w:val="00C505F4"/>
    <w:rsid w:val="00C50DBF"/>
    <w:rsid w:val="00C519AF"/>
    <w:rsid w:val="00C52103"/>
    <w:rsid w:val="00C522FA"/>
    <w:rsid w:val="00C52D69"/>
    <w:rsid w:val="00C548D6"/>
    <w:rsid w:val="00C549B5"/>
    <w:rsid w:val="00C55044"/>
    <w:rsid w:val="00C5537E"/>
    <w:rsid w:val="00C55450"/>
    <w:rsid w:val="00C557C4"/>
    <w:rsid w:val="00C55FA2"/>
    <w:rsid w:val="00C56671"/>
    <w:rsid w:val="00C56B2A"/>
    <w:rsid w:val="00C56B51"/>
    <w:rsid w:val="00C56F97"/>
    <w:rsid w:val="00C60BB0"/>
    <w:rsid w:val="00C60CF3"/>
    <w:rsid w:val="00C60EBB"/>
    <w:rsid w:val="00C6145D"/>
    <w:rsid w:val="00C619C8"/>
    <w:rsid w:val="00C61F22"/>
    <w:rsid w:val="00C630F0"/>
    <w:rsid w:val="00C6318E"/>
    <w:rsid w:val="00C63D86"/>
    <w:rsid w:val="00C64138"/>
    <w:rsid w:val="00C64865"/>
    <w:rsid w:val="00C64B9E"/>
    <w:rsid w:val="00C64CA6"/>
    <w:rsid w:val="00C64DA7"/>
    <w:rsid w:val="00C6523A"/>
    <w:rsid w:val="00C65871"/>
    <w:rsid w:val="00C65D44"/>
    <w:rsid w:val="00C66926"/>
    <w:rsid w:val="00C66EEC"/>
    <w:rsid w:val="00C67A34"/>
    <w:rsid w:val="00C70250"/>
    <w:rsid w:val="00C70C2F"/>
    <w:rsid w:val="00C70C98"/>
    <w:rsid w:val="00C70E23"/>
    <w:rsid w:val="00C712E9"/>
    <w:rsid w:val="00C71634"/>
    <w:rsid w:val="00C72541"/>
    <w:rsid w:val="00C73390"/>
    <w:rsid w:val="00C73716"/>
    <w:rsid w:val="00C73AD1"/>
    <w:rsid w:val="00C73E9F"/>
    <w:rsid w:val="00C7485B"/>
    <w:rsid w:val="00C74A5A"/>
    <w:rsid w:val="00C74B6F"/>
    <w:rsid w:val="00C757B4"/>
    <w:rsid w:val="00C75F30"/>
    <w:rsid w:val="00C76176"/>
    <w:rsid w:val="00C761CF"/>
    <w:rsid w:val="00C76DEE"/>
    <w:rsid w:val="00C76FCE"/>
    <w:rsid w:val="00C771E3"/>
    <w:rsid w:val="00C7788F"/>
    <w:rsid w:val="00C77F3E"/>
    <w:rsid w:val="00C80A23"/>
    <w:rsid w:val="00C80CE1"/>
    <w:rsid w:val="00C80CFF"/>
    <w:rsid w:val="00C81027"/>
    <w:rsid w:val="00C81329"/>
    <w:rsid w:val="00C81BC7"/>
    <w:rsid w:val="00C82468"/>
    <w:rsid w:val="00C82CB1"/>
    <w:rsid w:val="00C82E2B"/>
    <w:rsid w:val="00C83C0A"/>
    <w:rsid w:val="00C8417D"/>
    <w:rsid w:val="00C841F9"/>
    <w:rsid w:val="00C8428C"/>
    <w:rsid w:val="00C8449E"/>
    <w:rsid w:val="00C85399"/>
    <w:rsid w:val="00C855A2"/>
    <w:rsid w:val="00C85E9E"/>
    <w:rsid w:val="00C86907"/>
    <w:rsid w:val="00C86ECB"/>
    <w:rsid w:val="00C87151"/>
    <w:rsid w:val="00C87A2F"/>
    <w:rsid w:val="00C87CD0"/>
    <w:rsid w:val="00C9024B"/>
    <w:rsid w:val="00C9072A"/>
    <w:rsid w:val="00C92735"/>
    <w:rsid w:val="00C9331D"/>
    <w:rsid w:val="00C9331E"/>
    <w:rsid w:val="00C93604"/>
    <w:rsid w:val="00C93FF4"/>
    <w:rsid w:val="00C94146"/>
    <w:rsid w:val="00C9423E"/>
    <w:rsid w:val="00C9465D"/>
    <w:rsid w:val="00C9588B"/>
    <w:rsid w:val="00C96C35"/>
    <w:rsid w:val="00C9747D"/>
    <w:rsid w:val="00CA0ADE"/>
    <w:rsid w:val="00CA111E"/>
    <w:rsid w:val="00CA12A7"/>
    <w:rsid w:val="00CA1739"/>
    <w:rsid w:val="00CA218E"/>
    <w:rsid w:val="00CA24BD"/>
    <w:rsid w:val="00CA28F5"/>
    <w:rsid w:val="00CA2D9D"/>
    <w:rsid w:val="00CA33FD"/>
    <w:rsid w:val="00CA3658"/>
    <w:rsid w:val="00CA38B3"/>
    <w:rsid w:val="00CA3B4A"/>
    <w:rsid w:val="00CA4394"/>
    <w:rsid w:val="00CA4542"/>
    <w:rsid w:val="00CA4A1C"/>
    <w:rsid w:val="00CA4A92"/>
    <w:rsid w:val="00CA4DF5"/>
    <w:rsid w:val="00CA50CE"/>
    <w:rsid w:val="00CA62B1"/>
    <w:rsid w:val="00CA6323"/>
    <w:rsid w:val="00CA63EB"/>
    <w:rsid w:val="00CA6DBB"/>
    <w:rsid w:val="00CA712F"/>
    <w:rsid w:val="00CA7235"/>
    <w:rsid w:val="00CA749C"/>
    <w:rsid w:val="00CA755C"/>
    <w:rsid w:val="00CA784E"/>
    <w:rsid w:val="00CA79B0"/>
    <w:rsid w:val="00CB0CD7"/>
    <w:rsid w:val="00CB1104"/>
    <w:rsid w:val="00CB116F"/>
    <w:rsid w:val="00CB13E0"/>
    <w:rsid w:val="00CB1653"/>
    <w:rsid w:val="00CB235E"/>
    <w:rsid w:val="00CB24CE"/>
    <w:rsid w:val="00CB2770"/>
    <w:rsid w:val="00CB2EE8"/>
    <w:rsid w:val="00CB31F2"/>
    <w:rsid w:val="00CB3547"/>
    <w:rsid w:val="00CB393D"/>
    <w:rsid w:val="00CB3D85"/>
    <w:rsid w:val="00CB41C2"/>
    <w:rsid w:val="00CB4C67"/>
    <w:rsid w:val="00CB564F"/>
    <w:rsid w:val="00CB56F5"/>
    <w:rsid w:val="00CB5A61"/>
    <w:rsid w:val="00CB642A"/>
    <w:rsid w:val="00CB685F"/>
    <w:rsid w:val="00CB7367"/>
    <w:rsid w:val="00CB7370"/>
    <w:rsid w:val="00CB7EEA"/>
    <w:rsid w:val="00CC0505"/>
    <w:rsid w:val="00CC051C"/>
    <w:rsid w:val="00CC0D85"/>
    <w:rsid w:val="00CC14ED"/>
    <w:rsid w:val="00CC17F0"/>
    <w:rsid w:val="00CC1805"/>
    <w:rsid w:val="00CC23E4"/>
    <w:rsid w:val="00CC27EC"/>
    <w:rsid w:val="00CC33D1"/>
    <w:rsid w:val="00CC3538"/>
    <w:rsid w:val="00CC3579"/>
    <w:rsid w:val="00CC3EB1"/>
    <w:rsid w:val="00CC499E"/>
    <w:rsid w:val="00CC4F95"/>
    <w:rsid w:val="00CC50BE"/>
    <w:rsid w:val="00CC5409"/>
    <w:rsid w:val="00CC5AAE"/>
    <w:rsid w:val="00CC62DE"/>
    <w:rsid w:val="00CC7526"/>
    <w:rsid w:val="00CD0930"/>
    <w:rsid w:val="00CD0B47"/>
    <w:rsid w:val="00CD1199"/>
    <w:rsid w:val="00CD1A7C"/>
    <w:rsid w:val="00CD20A7"/>
    <w:rsid w:val="00CD24E6"/>
    <w:rsid w:val="00CD2551"/>
    <w:rsid w:val="00CD2A26"/>
    <w:rsid w:val="00CD3450"/>
    <w:rsid w:val="00CD423C"/>
    <w:rsid w:val="00CD45EA"/>
    <w:rsid w:val="00CD4684"/>
    <w:rsid w:val="00CD4B45"/>
    <w:rsid w:val="00CD62A5"/>
    <w:rsid w:val="00CD62EE"/>
    <w:rsid w:val="00CD6338"/>
    <w:rsid w:val="00CD677E"/>
    <w:rsid w:val="00CD6B9B"/>
    <w:rsid w:val="00CD6E51"/>
    <w:rsid w:val="00CD6FB9"/>
    <w:rsid w:val="00CD74EC"/>
    <w:rsid w:val="00CD7A3B"/>
    <w:rsid w:val="00CE0A77"/>
    <w:rsid w:val="00CE17C7"/>
    <w:rsid w:val="00CE209B"/>
    <w:rsid w:val="00CE222D"/>
    <w:rsid w:val="00CE2250"/>
    <w:rsid w:val="00CE2437"/>
    <w:rsid w:val="00CE26C9"/>
    <w:rsid w:val="00CE2F1B"/>
    <w:rsid w:val="00CE3081"/>
    <w:rsid w:val="00CE3334"/>
    <w:rsid w:val="00CE3AD0"/>
    <w:rsid w:val="00CE3EFE"/>
    <w:rsid w:val="00CE4023"/>
    <w:rsid w:val="00CE43ED"/>
    <w:rsid w:val="00CE444E"/>
    <w:rsid w:val="00CE4A27"/>
    <w:rsid w:val="00CE6DBB"/>
    <w:rsid w:val="00CE71A6"/>
    <w:rsid w:val="00CE7779"/>
    <w:rsid w:val="00CE7B7D"/>
    <w:rsid w:val="00CF05B4"/>
    <w:rsid w:val="00CF0A04"/>
    <w:rsid w:val="00CF0AFB"/>
    <w:rsid w:val="00CF0EFC"/>
    <w:rsid w:val="00CF24BA"/>
    <w:rsid w:val="00CF2C23"/>
    <w:rsid w:val="00CF2C39"/>
    <w:rsid w:val="00CF30B7"/>
    <w:rsid w:val="00CF3549"/>
    <w:rsid w:val="00CF38F6"/>
    <w:rsid w:val="00CF3A3C"/>
    <w:rsid w:val="00CF507D"/>
    <w:rsid w:val="00CF5266"/>
    <w:rsid w:val="00CF56C5"/>
    <w:rsid w:val="00CF65C9"/>
    <w:rsid w:val="00CF776D"/>
    <w:rsid w:val="00CF7E97"/>
    <w:rsid w:val="00CF7ED1"/>
    <w:rsid w:val="00D0049E"/>
    <w:rsid w:val="00D00D64"/>
    <w:rsid w:val="00D01881"/>
    <w:rsid w:val="00D03187"/>
    <w:rsid w:val="00D03AAF"/>
    <w:rsid w:val="00D03AD9"/>
    <w:rsid w:val="00D03BA8"/>
    <w:rsid w:val="00D04842"/>
    <w:rsid w:val="00D04B6E"/>
    <w:rsid w:val="00D06AC9"/>
    <w:rsid w:val="00D06C52"/>
    <w:rsid w:val="00D076B7"/>
    <w:rsid w:val="00D076BB"/>
    <w:rsid w:val="00D109C4"/>
    <w:rsid w:val="00D118B8"/>
    <w:rsid w:val="00D11DE0"/>
    <w:rsid w:val="00D121B2"/>
    <w:rsid w:val="00D1224D"/>
    <w:rsid w:val="00D12D91"/>
    <w:rsid w:val="00D13011"/>
    <w:rsid w:val="00D13387"/>
    <w:rsid w:val="00D14CF1"/>
    <w:rsid w:val="00D15F87"/>
    <w:rsid w:val="00D1638B"/>
    <w:rsid w:val="00D164D7"/>
    <w:rsid w:val="00D16D91"/>
    <w:rsid w:val="00D16F5F"/>
    <w:rsid w:val="00D17252"/>
    <w:rsid w:val="00D17541"/>
    <w:rsid w:val="00D17907"/>
    <w:rsid w:val="00D17C77"/>
    <w:rsid w:val="00D203CC"/>
    <w:rsid w:val="00D212EA"/>
    <w:rsid w:val="00D22406"/>
    <w:rsid w:val="00D22D82"/>
    <w:rsid w:val="00D23A32"/>
    <w:rsid w:val="00D23B9D"/>
    <w:rsid w:val="00D24118"/>
    <w:rsid w:val="00D24E35"/>
    <w:rsid w:val="00D25006"/>
    <w:rsid w:val="00D255E9"/>
    <w:rsid w:val="00D25621"/>
    <w:rsid w:val="00D25B9A"/>
    <w:rsid w:val="00D25EE8"/>
    <w:rsid w:val="00D261D8"/>
    <w:rsid w:val="00D27F44"/>
    <w:rsid w:val="00D303E1"/>
    <w:rsid w:val="00D3055B"/>
    <w:rsid w:val="00D30A10"/>
    <w:rsid w:val="00D30D24"/>
    <w:rsid w:val="00D30F5F"/>
    <w:rsid w:val="00D31C2C"/>
    <w:rsid w:val="00D31F55"/>
    <w:rsid w:val="00D32A49"/>
    <w:rsid w:val="00D32F70"/>
    <w:rsid w:val="00D33265"/>
    <w:rsid w:val="00D33736"/>
    <w:rsid w:val="00D33764"/>
    <w:rsid w:val="00D33832"/>
    <w:rsid w:val="00D33C52"/>
    <w:rsid w:val="00D34AF6"/>
    <w:rsid w:val="00D357D3"/>
    <w:rsid w:val="00D359C2"/>
    <w:rsid w:val="00D36F60"/>
    <w:rsid w:val="00D37260"/>
    <w:rsid w:val="00D376E9"/>
    <w:rsid w:val="00D37B84"/>
    <w:rsid w:val="00D40CA9"/>
    <w:rsid w:val="00D40E5D"/>
    <w:rsid w:val="00D415FF"/>
    <w:rsid w:val="00D41DFF"/>
    <w:rsid w:val="00D42182"/>
    <w:rsid w:val="00D424DF"/>
    <w:rsid w:val="00D42F7B"/>
    <w:rsid w:val="00D43241"/>
    <w:rsid w:val="00D4347F"/>
    <w:rsid w:val="00D4386A"/>
    <w:rsid w:val="00D43AC6"/>
    <w:rsid w:val="00D44036"/>
    <w:rsid w:val="00D44D5D"/>
    <w:rsid w:val="00D453B6"/>
    <w:rsid w:val="00D45683"/>
    <w:rsid w:val="00D462F1"/>
    <w:rsid w:val="00D46B23"/>
    <w:rsid w:val="00D46D3D"/>
    <w:rsid w:val="00D4703B"/>
    <w:rsid w:val="00D471BF"/>
    <w:rsid w:val="00D47254"/>
    <w:rsid w:val="00D47957"/>
    <w:rsid w:val="00D47DD7"/>
    <w:rsid w:val="00D5069E"/>
    <w:rsid w:val="00D50C60"/>
    <w:rsid w:val="00D510CC"/>
    <w:rsid w:val="00D51FF0"/>
    <w:rsid w:val="00D5262A"/>
    <w:rsid w:val="00D52652"/>
    <w:rsid w:val="00D52EF3"/>
    <w:rsid w:val="00D53B56"/>
    <w:rsid w:val="00D543D1"/>
    <w:rsid w:val="00D54A0D"/>
    <w:rsid w:val="00D54CF8"/>
    <w:rsid w:val="00D54FA8"/>
    <w:rsid w:val="00D558BF"/>
    <w:rsid w:val="00D55C4A"/>
    <w:rsid w:val="00D56033"/>
    <w:rsid w:val="00D57650"/>
    <w:rsid w:val="00D57752"/>
    <w:rsid w:val="00D57B39"/>
    <w:rsid w:val="00D57B73"/>
    <w:rsid w:val="00D57F84"/>
    <w:rsid w:val="00D60793"/>
    <w:rsid w:val="00D61DC6"/>
    <w:rsid w:val="00D62036"/>
    <w:rsid w:val="00D6302A"/>
    <w:rsid w:val="00D63ABE"/>
    <w:rsid w:val="00D64B40"/>
    <w:rsid w:val="00D650D5"/>
    <w:rsid w:val="00D66658"/>
    <w:rsid w:val="00D66ADA"/>
    <w:rsid w:val="00D66EC4"/>
    <w:rsid w:val="00D6703A"/>
    <w:rsid w:val="00D6736E"/>
    <w:rsid w:val="00D67734"/>
    <w:rsid w:val="00D67B66"/>
    <w:rsid w:val="00D705F2"/>
    <w:rsid w:val="00D707AA"/>
    <w:rsid w:val="00D71426"/>
    <w:rsid w:val="00D7184A"/>
    <w:rsid w:val="00D719B6"/>
    <w:rsid w:val="00D71AA6"/>
    <w:rsid w:val="00D71B01"/>
    <w:rsid w:val="00D71BEE"/>
    <w:rsid w:val="00D71E3D"/>
    <w:rsid w:val="00D71E56"/>
    <w:rsid w:val="00D71EA1"/>
    <w:rsid w:val="00D72082"/>
    <w:rsid w:val="00D72A3B"/>
    <w:rsid w:val="00D72C6E"/>
    <w:rsid w:val="00D73DF0"/>
    <w:rsid w:val="00D73F2B"/>
    <w:rsid w:val="00D74A06"/>
    <w:rsid w:val="00D754D8"/>
    <w:rsid w:val="00D7567B"/>
    <w:rsid w:val="00D75D5D"/>
    <w:rsid w:val="00D77195"/>
    <w:rsid w:val="00D77197"/>
    <w:rsid w:val="00D7736C"/>
    <w:rsid w:val="00D7754B"/>
    <w:rsid w:val="00D77621"/>
    <w:rsid w:val="00D77CF1"/>
    <w:rsid w:val="00D77E4A"/>
    <w:rsid w:val="00D77E87"/>
    <w:rsid w:val="00D803FA"/>
    <w:rsid w:val="00D805C7"/>
    <w:rsid w:val="00D80606"/>
    <w:rsid w:val="00D807A0"/>
    <w:rsid w:val="00D807FE"/>
    <w:rsid w:val="00D80EB3"/>
    <w:rsid w:val="00D810D6"/>
    <w:rsid w:val="00D81252"/>
    <w:rsid w:val="00D812AC"/>
    <w:rsid w:val="00D81CF8"/>
    <w:rsid w:val="00D81E4F"/>
    <w:rsid w:val="00D82668"/>
    <w:rsid w:val="00D8274F"/>
    <w:rsid w:val="00D829A1"/>
    <w:rsid w:val="00D82C00"/>
    <w:rsid w:val="00D82CDF"/>
    <w:rsid w:val="00D8375B"/>
    <w:rsid w:val="00D838CC"/>
    <w:rsid w:val="00D83C46"/>
    <w:rsid w:val="00D847D0"/>
    <w:rsid w:val="00D84804"/>
    <w:rsid w:val="00D85094"/>
    <w:rsid w:val="00D85B5A"/>
    <w:rsid w:val="00D85D29"/>
    <w:rsid w:val="00D85EE3"/>
    <w:rsid w:val="00D86DD0"/>
    <w:rsid w:val="00D90183"/>
    <w:rsid w:val="00D9023B"/>
    <w:rsid w:val="00D90272"/>
    <w:rsid w:val="00D9038A"/>
    <w:rsid w:val="00D9045E"/>
    <w:rsid w:val="00D90A4C"/>
    <w:rsid w:val="00D90E25"/>
    <w:rsid w:val="00D91045"/>
    <w:rsid w:val="00D91704"/>
    <w:rsid w:val="00D919C0"/>
    <w:rsid w:val="00D91B07"/>
    <w:rsid w:val="00D91BF4"/>
    <w:rsid w:val="00D91EA4"/>
    <w:rsid w:val="00D9222F"/>
    <w:rsid w:val="00D92380"/>
    <w:rsid w:val="00D927A7"/>
    <w:rsid w:val="00D93080"/>
    <w:rsid w:val="00D93185"/>
    <w:rsid w:val="00D93612"/>
    <w:rsid w:val="00D93922"/>
    <w:rsid w:val="00D93BDF"/>
    <w:rsid w:val="00D94340"/>
    <w:rsid w:val="00D949D1"/>
    <w:rsid w:val="00D94DCB"/>
    <w:rsid w:val="00D95A5A"/>
    <w:rsid w:val="00D95A5C"/>
    <w:rsid w:val="00D95DE0"/>
    <w:rsid w:val="00D95EFC"/>
    <w:rsid w:val="00D96575"/>
    <w:rsid w:val="00D96AC5"/>
    <w:rsid w:val="00D96B39"/>
    <w:rsid w:val="00D97D61"/>
    <w:rsid w:val="00D97D85"/>
    <w:rsid w:val="00D97FF9"/>
    <w:rsid w:val="00DA025E"/>
    <w:rsid w:val="00DA03BE"/>
    <w:rsid w:val="00DA0676"/>
    <w:rsid w:val="00DA08F0"/>
    <w:rsid w:val="00DA0B35"/>
    <w:rsid w:val="00DA12B2"/>
    <w:rsid w:val="00DA1A48"/>
    <w:rsid w:val="00DA2DF5"/>
    <w:rsid w:val="00DA2E07"/>
    <w:rsid w:val="00DA3704"/>
    <w:rsid w:val="00DA37F6"/>
    <w:rsid w:val="00DA38B7"/>
    <w:rsid w:val="00DA3BB7"/>
    <w:rsid w:val="00DA42CC"/>
    <w:rsid w:val="00DA4589"/>
    <w:rsid w:val="00DA4768"/>
    <w:rsid w:val="00DA53F0"/>
    <w:rsid w:val="00DA5428"/>
    <w:rsid w:val="00DA5AA9"/>
    <w:rsid w:val="00DA5E3C"/>
    <w:rsid w:val="00DA66E6"/>
    <w:rsid w:val="00DA6700"/>
    <w:rsid w:val="00DA6E80"/>
    <w:rsid w:val="00DA729E"/>
    <w:rsid w:val="00DA73F2"/>
    <w:rsid w:val="00DB009B"/>
    <w:rsid w:val="00DB1762"/>
    <w:rsid w:val="00DB1F68"/>
    <w:rsid w:val="00DB2583"/>
    <w:rsid w:val="00DB2D0A"/>
    <w:rsid w:val="00DB334A"/>
    <w:rsid w:val="00DB34BD"/>
    <w:rsid w:val="00DB3AAA"/>
    <w:rsid w:val="00DB4124"/>
    <w:rsid w:val="00DB41FC"/>
    <w:rsid w:val="00DB446E"/>
    <w:rsid w:val="00DB45DE"/>
    <w:rsid w:val="00DB47A4"/>
    <w:rsid w:val="00DB4B49"/>
    <w:rsid w:val="00DB54F8"/>
    <w:rsid w:val="00DB552C"/>
    <w:rsid w:val="00DB5B10"/>
    <w:rsid w:val="00DB672C"/>
    <w:rsid w:val="00DB7391"/>
    <w:rsid w:val="00DC179A"/>
    <w:rsid w:val="00DC1B3E"/>
    <w:rsid w:val="00DC1BAC"/>
    <w:rsid w:val="00DC40F1"/>
    <w:rsid w:val="00DC530C"/>
    <w:rsid w:val="00DC5D70"/>
    <w:rsid w:val="00DC5FFD"/>
    <w:rsid w:val="00DC6086"/>
    <w:rsid w:val="00DC6282"/>
    <w:rsid w:val="00DC65A7"/>
    <w:rsid w:val="00DC6B95"/>
    <w:rsid w:val="00DC74A7"/>
    <w:rsid w:val="00DC756D"/>
    <w:rsid w:val="00DC75A5"/>
    <w:rsid w:val="00DC75E9"/>
    <w:rsid w:val="00DC7828"/>
    <w:rsid w:val="00DC7B2E"/>
    <w:rsid w:val="00DD016E"/>
    <w:rsid w:val="00DD03C2"/>
    <w:rsid w:val="00DD03DD"/>
    <w:rsid w:val="00DD0781"/>
    <w:rsid w:val="00DD1103"/>
    <w:rsid w:val="00DD1AFC"/>
    <w:rsid w:val="00DD31B1"/>
    <w:rsid w:val="00DD3799"/>
    <w:rsid w:val="00DD388C"/>
    <w:rsid w:val="00DD3B3C"/>
    <w:rsid w:val="00DD3FB8"/>
    <w:rsid w:val="00DD426F"/>
    <w:rsid w:val="00DD4520"/>
    <w:rsid w:val="00DD4D8E"/>
    <w:rsid w:val="00DD5DC8"/>
    <w:rsid w:val="00DD5E6A"/>
    <w:rsid w:val="00DD6125"/>
    <w:rsid w:val="00DD6201"/>
    <w:rsid w:val="00DD6836"/>
    <w:rsid w:val="00DD7381"/>
    <w:rsid w:val="00DD7723"/>
    <w:rsid w:val="00DD78D7"/>
    <w:rsid w:val="00DD7CFA"/>
    <w:rsid w:val="00DE004B"/>
    <w:rsid w:val="00DE01F0"/>
    <w:rsid w:val="00DE04DA"/>
    <w:rsid w:val="00DE0919"/>
    <w:rsid w:val="00DE0A47"/>
    <w:rsid w:val="00DE0D3C"/>
    <w:rsid w:val="00DE17F7"/>
    <w:rsid w:val="00DE18B5"/>
    <w:rsid w:val="00DE1BCE"/>
    <w:rsid w:val="00DE1FBA"/>
    <w:rsid w:val="00DE1FBD"/>
    <w:rsid w:val="00DE24AA"/>
    <w:rsid w:val="00DE273F"/>
    <w:rsid w:val="00DE283C"/>
    <w:rsid w:val="00DE2F03"/>
    <w:rsid w:val="00DE3045"/>
    <w:rsid w:val="00DE34CA"/>
    <w:rsid w:val="00DE3919"/>
    <w:rsid w:val="00DE3938"/>
    <w:rsid w:val="00DE39D9"/>
    <w:rsid w:val="00DE44EC"/>
    <w:rsid w:val="00DE53FB"/>
    <w:rsid w:val="00DE5B6A"/>
    <w:rsid w:val="00DE62D1"/>
    <w:rsid w:val="00DE6713"/>
    <w:rsid w:val="00DE6766"/>
    <w:rsid w:val="00DE6C8E"/>
    <w:rsid w:val="00DF0DC1"/>
    <w:rsid w:val="00DF1C7A"/>
    <w:rsid w:val="00DF1D87"/>
    <w:rsid w:val="00DF2C5C"/>
    <w:rsid w:val="00DF3105"/>
    <w:rsid w:val="00DF3347"/>
    <w:rsid w:val="00DF3BD6"/>
    <w:rsid w:val="00DF3C77"/>
    <w:rsid w:val="00DF3DAF"/>
    <w:rsid w:val="00DF4189"/>
    <w:rsid w:val="00DF41E2"/>
    <w:rsid w:val="00DF5105"/>
    <w:rsid w:val="00DF55BD"/>
    <w:rsid w:val="00DF5C72"/>
    <w:rsid w:val="00DF61E8"/>
    <w:rsid w:val="00DF652C"/>
    <w:rsid w:val="00DF67FD"/>
    <w:rsid w:val="00DF6836"/>
    <w:rsid w:val="00DF6F7F"/>
    <w:rsid w:val="00DF7351"/>
    <w:rsid w:val="00DF7407"/>
    <w:rsid w:val="00E00B62"/>
    <w:rsid w:val="00E01ACA"/>
    <w:rsid w:val="00E01B85"/>
    <w:rsid w:val="00E02167"/>
    <w:rsid w:val="00E02532"/>
    <w:rsid w:val="00E0327B"/>
    <w:rsid w:val="00E039FA"/>
    <w:rsid w:val="00E03D0A"/>
    <w:rsid w:val="00E03F54"/>
    <w:rsid w:val="00E04152"/>
    <w:rsid w:val="00E0461F"/>
    <w:rsid w:val="00E046BF"/>
    <w:rsid w:val="00E04CF2"/>
    <w:rsid w:val="00E054DC"/>
    <w:rsid w:val="00E05637"/>
    <w:rsid w:val="00E057C9"/>
    <w:rsid w:val="00E05801"/>
    <w:rsid w:val="00E064D6"/>
    <w:rsid w:val="00E06C5D"/>
    <w:rsid w:val="00E07235"/>
    <w:rsid w:val="00E0733D"/>
    <w:rsid w:val="00E07515"/>
    <w:rsid w:val="00E10832"/>
    <w:rsid w:val="00E1127B"/>
    <w:rsid w:val="00E11911"/>
    <w:rsid w:val="00E1226D"/>
    <w:rsid w:val="00E129AC"/>
    <w:rsid w:val="00E12BE7"/>
    <w:rsid w:val="00E12C88"/>
    <w:rsid w:val="00E13337"/>
    <w:rsid w:val="00E13C0A"/>
    <w:rsid w:val="00E141C1"/>
    <w:rsid w:val="00E14A2F"/>
    <w:rsid w:val="00E156F2"/>
    <w:rsid w:val="00E15738"/>
    <w:rsid w:val="00E1591C"/>
    <w:rsid w:val="00E15BD4"/>
    <w:rsid w:val="00E1604D"/>
    <w:rsid w:val="00E1666A"/>
    <w:rsid w:val="00E16A07"/>
    <w:rsid w:val="00E16C3D"/>
    <w:rsid w:val="00E16CFC"/>
    <w:rsid w:val="00E1719C"/>
    <w:rsid w:val="00E17249"/>
    <w:rsid w:val="00E20110"/>
    <w:rsid w:val="00E201DD"/>
    <w:rsid w:val="00E2064A"/>
    <w:rsid w:val="00E207A8"/>
    <w:rsid w:val="00E209AD"/>
    <w:rsid w:val="00E20BBE"/>
    <w:rsid w:val="00E20C2A"/>
    <w:rsid w:val="00E20D3C"/>
    <w:rsid w:val="00E2195B"/>
    <w:rsid w:val="00E225D4"/>
    <w:rsid w:val="00E249E0"/>
    <w:rsid w:val="00E252A7"/>
    <w:rsid w:val="00E25A25"/>
    <w:rsid w:val="00E25EC5"/>
    <w:rsid w:val="00E27999"/>
    <w:rsid w:val="00E279C8"/>
    <w:rsid w:val="00E27CAF"/>
    <w:rsid w:val="00E303A6"/>
    <w:rsid w:val="00E30DD6"/>
    <w:rsid w:val="00E31E22"/>
    <w:rsid w:val="00E32347"/>
    <w:rsid w:val="00E32380"/>
    <w:rsid w:val="00E32611"/>
    <w:rsid w:val="00E32933"/>
    <w:rsid w:val="00E32FF6"/>
    <w:rsid w:val="00E33651"/>
    <w:rsid w:val="00E3378B"/>
    <w:rsid w:val="00E33931"/>
    <w:rsid w:val="00E33C0D"/>
    <w:rsid w:val="00E35172"/>
    <w:rsid w:val="00E35208"/>
    <w:rsid w:val="00E36236"/>
    <w:rsid w:val="00E3628D"/>
    <w:rsid w:val="00E367B3"/>
    <w:rsid w:val="00E3748E"/>
    <w:rsid w:val="00E379A2"/>
    <w:rsid w:val="00E37A3D"/>
    <w:rsid w:val="00E40082"/>
    <w:rsid w:val="00E401D1"/>
    <w:rsid w:val="00E41965"/>
    <w:rsid w:val="00E41D6E"/>
    <w:rsid w:val="00E4235E"/>
    <w:rsid w:val="00E42D63"/>
    <w:rsid w:val="00E42F35"/>
    <w:rsid w:val="00E43797"/>
    <w:rsid w:val="00E43962"/>
    <w:rsid w:val="00E43E76"/>
    <w:rsid w:val="00E441A2"/>
    <w:rsid w:val="00E44A26"/>
    <w:rsid w:val="00E452C6"/>
    <w:rsid w:val="00E4566A"/>
    <w:rsid w:val="00E456B2"/>
    <w:rsid w:val="00E45CC2"/>
    <w:rsid w:val="00E45ECF"/>
    <w:rsid w:val="00E4655D"/>
    <w:rsid w:val="00E46806"/>
    <w:rsid w:val="00E46F6E"/>
    <w:rsid w:val="00E47B6B"/>
    <w:rsid w:val="00E47C47"/>
    <w:rsid w:val="00E50042"/>
    <w:rsid w:val="00E50245"/>
    <w:rsid w:val="00E50577"/>
    <w:rsid w:val="00E50738"/>
    <w:rsid w:val="00E5082E"/>
    <w:rsid w:val="00E50969"/>
    <w:rsid w:val="00E51C15"/>
    <w:rsid w:val="00E5217D"/>
    <w:rsid w:val="00E525DA"/>
    <w:rsid w:val="00E53927"/>
    <w:rsid w:val="00E545EB"/>
    <w:rsid w:val="00E54994"/>
    <w:rsid w:val="00E54A00"/>
    <w:rsid w:val="00E55988"/>
    <w:rsid w:val="00E5675A"/>
    <w:rsid w:val="00E567E2"/>
    <w:rsid w:val="00E5683A"/>
    <w:rsid w:val="00E57764"/>
    <w:rsid w:val="00E57EDE"/>
    <w:rsid w:val="00E60167"/>
    <w:rsid w:val="00E60F4D"/>
    <w:rsid w:val="00E611CC"/>
    <w:rsid w:val="00E61536"/>
    <w:rsid w:val="00E61615"/>
    <w:rsid w:val="00E61691"/>
    <w:rsid w:val="00E61F32"/>
    <w:rsid w:val="00E61F6B"/>
    <w:rsid w:val="00E62AE6"/>
    <w:rsid w:val="00E63552"/>
    <w:rsid w:val="00E6411B"/>
    <w:rsid w:val="00E642B4"/>
    <w:rsid w:val="00E6433B"/>
    <w:rsid w:val="00E64713"/>
    <w:rsid w:val="00E647E1"/>
    <w:rsid w:val="00E65C43"/>
    <w:rsid w:val="00E66A0B"/>
    <w:rsid w:val="00E6743A"/>
    <w:rsid w:val="00E674D5"/>
    <w:rsid w:val="00E67CC2"/>
    <w:rsid w:val="00E67F36"/>
    <w:rsid w:val="00E7002F"/>
    <w:rsid w:val="00E7003E"/>
    <w:rsid w:val="00E706B1"/>
    <w:rsid w:val="00E707D6"/>
    <w:rsid w:val="00E708AE"/>
    <w:rsid w:val="00E709C3"/>
    <w:rsid w:val="00E70C2C"/>
    <w:rsid w:val="00E7111E"/>
    <w:rsid w:val="00E718A6"/>
    <w:rsid w:val="00E72766"/>
    <w:rsid w:val="00E72FFE"/>
    <w:rsid w:val="00E73332"/>
    <w:rsid w:val="00E73605"/>
    <w:rsid w:val="00E73628"/>
    <w:rsid w:val="00E7423A"/>
    <w:rsid w:val="00E74906"/>
    <w:rsid w:val="00E74BEB"/>
    <w:rsid w:val="00E75F34"/>
    <w:rsid w:val="00E760F8"/>
    <w:rsid w:val="00E76621"/>
    <w:rsid w:val="00E7673F"/>
    <w:rsid w:val="00E77343"/>
    <w:rsid w:val="00E77575"/>
    <w:rsid w:val="00E7784F"/>
    <w:rsid w:val="00E77898"/>
    <w:rsid w:val="00E77C65"/>
    <w:rsid w:val="00E804CB"/>
    <w:rsid w:val="00E8068C"/>
    <w:rsid w:val="00E80A4D"/>
    <w:rsid w:val="00E80D2D"/>
    <w:rsid w:val="00E80D84"/>
    <w:rsid w:val="00E813A4"/>
    <w:rsid w:val="00E81EDD"/>
    <w:rsid w:val="00E820AA"/>
    <w:rsid w:val="00E827F6"/>
    <w:rsid w:val="00E82B56"/>
    <w:rsid w:val="00E83402"/>
    <w:rsid w:val="00E83DD3"/>
    <w:rsid w:val="00E84138"/>
    <w:rsid w:val="00E8439F"/>
    <w:rsid w:val="00E85AA8"/>
    <w:rsid w:val="00E85D85"/>
    <w:rsid w:val="00E8604A"/>
    <w:rsid w:val="00E86088"/>
    <w:rsid w:val="00E86F0C"/>
    <w:rsid w:val="00E872C9"/>
    <w:rsid w:val="00E8776A"/>
    <w:rsid w:val="00E87935"/>
    <w:rsid w:val="00E87DFD"/>
    <w:rsid w:val="00E87E16"/>
    <w:rsid w:val="00E902C3"/>
    <w:rsid w:val="00E91117"/>
    <w:rsid w:val="00E9139B"/>
    <w:rsid w:val="00E92102"/>
    <w:rsid w:val="00E92DC0"/>
    <w:rsid w:val="00E93152"/>
    <w:rsid w:val="00E933EE"/>
    <w:rsid w:val="00E935C1"/>
    <w:rsid w:val="00E939C1"/>
    <w:rsid w:val="00E94B74"/>
    <w:rsid w:val="00E95269"/>
    <w:rsid w:val="00E953A9"/>
    <w:rsid w:val="00E9579A"/>
    <w:rsid w:val="00E95A7F"/>
    <w:rsid w:val="00E9621E"/>
    <w:rsid w:val="00E963D9"/>
    <w:rsid w:val="00E96513"/>
    <w:rsid w:val="00E96515"/>
    <w:rsid w:val="00E965F4"/>
    <w:rsid w:val="00E96680"/>
    <w:rsid w:val="00E96DC7"/>
    <w:rsid w:val="00E97187"/>
    <w:rsid w:val="00E971AD"/>
    <w:rsid w:val="00E97354"/>
    <w:rsid w:val="00E97471"/>
    <w:rsid w:val="00E97689"/>
    <w:rsid w:val="00EA0408"/>
    <w:rsid w:val="00EA0816"/>
    <w:rsid w:val="00EA08B4"/>
    <w:rsid w:val="00EA08FD"/>
    <w:rsid w:val="00EA09E5"/>
    <w:rsid w:val="00EA16A9"/>
    <w:rsid w:val="00EA180E"/>
    <w:rsid w:val="00EA1BCD"/>
    <w:rsid w:val="00EA1C91"/>
    <w:rsid w:val="00EA20CF"/>
    <w:rsid w:val="00EA2734"/>
    <w:rsid w:val="00EA2ADD"/>
    <w:rsid w:val="00EA2C5C"/>
    <w:rsid w:val="00EA2FAE"/>
    <w:rsid w:val="00EA3728"/>
    <w:rsid w:val="00EA3BA5"/>
    <w:rsid w:val="00EA3D8E"/>
    <w:rsid w:val="00EA43EF"/>
    <w:rsid w:val="00EA47C0"/>
    <w:rsid w:val="00EA51B7"/>
    <w:rsid w:val="00EA55B2"/>
    <w:rsid w:val="00EA56F2"/>
    <w:rsid w:val="00EA59A2"/>
    <w:rsid w:val="00EA5A0E"/>
    <w:rsid w:val="00EA5DD9"/>
    <w:rsid w:val="00EA6A33"/>
    <w:rsid w:val="00EA753E"/>
    <w:rsid w:val="00EA7A41"/>
    <w:rsid w:val="00EA7D90"/>
    <w:rsid w:val="00EB0F2F"/>
    <w:rsid w:val="00EB24D1"/>
    <w:rsid w:val="00EB29D8"/>
    <w:rsid w:val="00EB320C"/>
    <w:rsid w:val="00EB3333"/>
    <w:rsid w:val="00EB3DE4"/>
    <w:rsid w:val="00EB4245"/>
    <w:rsid w:val="00EB458B"/>
    <w:rsid w:val="00EB45EC"/>
    <w:rsid w:val="00EB47D3"/>
    <w:rsid w:val="00EB4C85"/>
    <w:rsid w:val="00EB54E7"/>
    <w:rsid w:val="00EB5D46"/>
    <w:rsid w:val="00EB5E4C"/>
    <w:rsid w:val="00EB5F19"/>
    <w:rsid w:val="00EB62E5"/>
    <w:rsid w:val="00EB698E"/>
    <w:rsid w:val="00EC009E"/>
    <w:rsid w:val="00EC03E7"/>
    <w:rsid w:val="00EC0A3E"/>
    <w:rsid w:val="00EC0AA9"/>
    <w:rsid w:val="00EC0B36"/>
    <w:rsid w:val="00EC0B8F"/>
    <w:rsid w:val="00EC1434"/>
    <w:rsid w:val="00EC16FB"/>
    <w:rsid w:val="00EC1E35"/>
    <w:rsid w:val="00EC2A16"/>
    <w:rsid w:val="00EC2F27"/>
    <w:rsid w:val="00EC304D"/>
    <w:rsid w:val="00EC36BF"/>
    <w:rsid w:val="00EC4697"/>
    <w:rsid w:val="00EC46AE"/>
    <w:rsid w:val="00EC4755"/>
    <w:rsid w:val="00EC4939"/>
    <w:rsid w:val="00EC4BC3"/>
    <w:rsid w:val="00EC51F4"/>
    <w:rsid w:val="00EC57FB"/>
    <w:rsid w:val="00EC58A5"/>
    <w:rsid w:val="00EC58B5"/>
    <w:rsid w:val="00EC5937"/>
    <w:rsid w:val="00EC6553"/>
    <w:rsid w:val="00EC659B"/>
    <w:rsid w:val="00EC6C16"/>
    <w:rsid w:val="00EC71E5"/>
    <w:rsid w:val="00EC71E6"/>
    <w:rsid w:val="00EC7252"/>
    <w:rsid w:val="00ED000C"/>
    <w:rsid w:val="00ED02C3"/>
    <w:rsid w:val="00ED251B"/>
    <w:rsid w:val="00ED2C93"/>
    <w:rsid w:val="00ED3391"/>
    <w:rsid w:val="00ED3A3B"/>
    <w:rsid w:val="00ED3EDF"/>
    <w:rsid w:val="00ED46A7"/>
    <w:rsid w:val="00ED575B"/>
    <w:rsid w:val="00ED5BB6"/>
    <w:rsid w:val="00ED6F2F"/>
    <w:rsid w:val="00ED712A"/>
    <w:rsid w:val="00ED71B6"/>
    <w:rsid w:val="00ED71E1"/>
    <w:rsid w:val="00ED7AF1"/>
    <w:rsid w:val="00ED7C86"/>
    <w:rsid w:val="00EE01EF"/>
    <w:rsid w:val="00EE047D"/>
    <w:rsid w:val="00EE0789"/>
    <w:rsid w:val="00EE0E71"/>
    <w:rsid w:val="00EE1941"/>
    <w:rsid w:val="00EE22F4"/>
    <w:rsid w:val="00EE255C"/>
    <w:rsid w:val="00EE262A"/>
    <w:rsid w:val="00EE27CC"/>
    <w:rsid w:val="00EE2C73"/>
    <w:rsid w:val="00EE2CC6"/>
    <w:rsid w:val="00EE2D94"/>
    <w:rsid w:val="00EE2F17"/>
    <w:rsid w:val="00EE4B87"/>
    <w:rsid w:val="00EE5017"/>
    <w:rsid w:val="00EE5DED"/>
    <w:rsid w:val="00EE606E"/>
    <w:rsid w:val="00EE62DD"/>
    <w:rsid w:val="00EE67C3"/>
    <w:rsid w:val="00EE6C62"/>
    <w:rsid w:val="00EE76F5"/>
    <w:rsid w:val="00EE7DF2"/>
    <w:rsid w:val="00EF034C"/>
    <w:rsid w:val="00EF069A"/>
    <w:rsid w:val="00EF1609"/>
    <w:rsid w:val="00EF1823"/>
    <w:rsid w:val="00EF1A36"/>
    <w:rsid w:val="00EF1B30"/>
    <w:rsid w:val="00EF31D6"/>
    <w:rsid w:val="00EF3BED"/>
    <w:rsid w:val="00EF3DB2"/>
    <w:rsid w:val="00EF3EEA"/>
    <w:rsid w:val="00EF403F"/>
    <w:rsid w:val="00EF47CA"/>
    <w:rsid w:val="00EF4A36"/>
    <w:rsid w:val="00EF4FB6"/>
    <w:rsid w:val="00EF52BC"/>
    <w:rsid w:val="00EF5440"/>
    <w:rsid w:val="00EF5830"/>
    <w:rsid w:val="00EF5863"/>
    <w:rsid w:val="00EF5B3C"/>
    <w:rsid w:val="00EF7148"/>
    <w:rsid w:val="00EF72AC"/>
    <w:rsid w:val="00EF73BB"/>
    <w:rsid w:val="00EF743E"/>
    <w:rsid w:val="00EF74CB"/>
    <w:rsid w:val="00EF7883"/>
    <w:rsid w:val="00EF7BFD"/>
    <w:rsid w:val="00F00100"/>
    <w:rsid w:val="00F00113"/>
    <w:rsid w:val="00F00F04"/>
    <w:rsid w:val="00F0130E"/>
    <w:rsid w:val="00F019B1"/>
    <w:rsid w:val="00F01ADD"/>
    <w:rsid w:val="00F020B5"/>
    <w:rsid w:val="00F022BE"/>
    <w:rsid w:val="00F0247B"/>
    <w:rsid w:val="00F02A1F"/>
    <w:rsid w:val="00F030A0"/>
    <w:rsid w:val="00F0327D"/>
    <w:rsid w:val="00F0381F"/>
    <w:rsid w:val="00F046C7"/>
    <w:rsid w:val="00F05496"/>
    <w:rsid w:val="00F05821"/>
    <w:rsid w:val="00F05EBF"/>
    <w:rsid w:val="00F06035"/>
    <w:rsid w:val="00F063CE"/>
    <w:rsid w:val="00F06CC3"/>
    <w:rsid w:val="00F06EB0"/>
    <w:rsid w:val="00F07F57"/>
    <w:rsid w:val="00F10523"/>
    <w:rsid w:val="00F10B48"/>
    <w:rsid w:val="00F11EB5"/>
    <w:rsid w:val="00F12181"/>
    <w:rsid w:val="00F12437"/>
    <w:rsid w:val="00F13011"/>
    <w:rsid w:val="00F13211"/>
    <w:rsid w:val="00F13796"/>
    <w:rsid w:val="00F13CF3"/>
    <w:rsid w:val="00F14205"/>
    <w:rsid w:val="00F142EE"/>
    <w:rsid w:val="00F1445B"/>
    <w:rsid w:val="00F149DD"/>
    <w:rsid w:val="00F14A38"/>
    <w:rsid w:val="00F16308"/>
    <w:rsid w:val="00F1643A"/>
    <w:rsid w:val="00F17588"/>
    <w:rsid w:val="00F17FD5"/>
    <w:rsid w:val="00F204CC"/>
    <w:rsid w:val="00F211AD"/>
    <w:rsid w:val="00F21365"/>
    <w:rsid w:val="00F21E6A"/>
    <w:rsid w:val="00F22AB8"/>
    <w:rsid w:val="00F23DCB"/>
    <w:rsid w:val="00F24F1A"/>
    <w:rsid w:val="00F24F97"/>
    <w:rsid w:val="00F25010"/>
    <w:rsid w:val="00F25928"/>
    <w:rsid w:val="00F261A8"/>
    <w:rsid w:val="00F26270"/>
    <w:rsid w:val="00F2659C"/>
    <w:rsid w:val="00F26CFA"/>
    <w:rsid w:val="00F26F91"/>
    <w:rsid w:val="00F313C3"/>
    <w:rsid w:val="00F320BE"/>
    <w:rsid w:val="00F32D55"/>
    <w:rsid w:val="00F3439F"/>
    <w:rsid w:val="00F34707"/>
    <w:rsid w:val="00F347D3"/>
    <w:rsid w:val="00F3550C"/>
    <w:rsid w:val="00F35BB4"/>
    <w:rsid w:val="00F35C23"/>
    <w:rsid w:val="00F3687E"/>
    <w:rsid w:val="00F36A72"/>
    <w:rsid w:val="00F3738E"/>
    <w:rsid w:val="00F375A3"/>
    <w:rsid w:val="00F37E9A"/>
    <w:rsid w:val="00F40BC1"/>
    <w:rsid w:val="00F40D84"/>
    <w:rsid w:val="00F414E7"/>
    <w:rsid w:val="00F43101"/>
    <w:rsid w:val="00F4365B"/>
    <w:rsid w:val="00F43B62"/>
    <w:rsid w:val="00F43B9D"/>
    <w:rsid w:val="00F43FA2"/>
    <w:rsid w:val="00F44B1B"/>
    <w:rsid w:val="00F45251"/>
    <w:rsid w:val="00F45339"/>
    <w:rsid w:val="00F45915"/>
    <w:rsid w:val="00F46173"/>
    <w:rsid w:val="00F46A58"/>
    <w:rsid w:val="00F4758C"/>
    <w:rsid w:val="00F47EAA"/>
    <w:rsid w:val="00F505D6"/>
    <w:rsid w:val="00F5072F"/>
    <w:rsid w:val="00F50979"/>
    <w:rsid w:val="00F50D5B"/>
    <w:rsid w:val="00F51AC4"/>
    <w:rsid w:val="00F51D39"/>
    <w:rsid w:val="00F52061"/>
    <w:rsid w:val="00F5319A"/>
    <w:rsid w:val="00F53DB1"/>
    <w:rsid w:val="00F53F97"/>
    <w:rsid w:val="00F544E6"/>
    <w:rsid w:val="00F5508E"/>
    <w:rsid w:val="00F56322"/>
    <w:rsid w:val="00F564FD"/>
    <w:rsid w:val="00F565F6"/>
    <w:rsid w:val="00F57F34"/>
    <w:rsid w:val="00F601A4"/>
    <w:rsid w:val="00F613B4"/>
    <w:rsid w:val="00F624D7"/>
    <w:rsid w:val="00F628FF"/>
    <w:rsid w:val="00F62F79"/>
    <w:rsid w:val="00F63086"/>
    <w:rsid w:val="00F63134"/>
    <w:rsid w:val="00F63574"/>
    <w:rsid w:val="00F639BE"/>
    <w:rsid w:val="00F63BEB"/>
    <w:rsid w:val="00F6461F"/>
    <w:rsid w:val="00F64E50"/>
    <w:rsid w:val="00F6506D"/>
    <w:rsid w:val="00F65334"/>
    <w:rsid w:val="00F657BB"/>
    <w:rsid w:val="00F65940"/>
    <w:rsid w:val="00F660DE"/>
    <w:rsid w:val="00F6622A"/>
    <w:rsid w:val="00F66C0C"/>
    <w:rsid w:val="00F67CB1"/>
    <w:rsid w:val="00F7020C"/>
    <w:rsid w:val="00F70263"/>
    <w:rsid w:val="00F707D4"/>
    <w:rsid w:val="00F70DE8"/>
    <w:rsid w:val="00F71859"/>
    <w:rsid w:val="00F720FF"/>
    <w:rsid w:val="00F7238D"/>
    <w:rsid w:val="00F72A5B"/>
    <w:rsid w:val="00F72B12"/>
    <w:rsid w:val="00F72E8E"/>
    <w:rsid w:val="00F7303B"/>
    <w:rsid w:val="00F73AFE"/>
    <w:rsid w:val="00F73D25"/>
    <w:rsid w:val="00F741DF"/>
    <w:rsid w:val="00F74495"/>
    <w:rsid w:val="00F744A3"/>
    <w:rsid w:val="00F74669"/>
    <w:rsid w:val="00F74953"/>
    <w:rsid w:val="00F74CD7"/>
    <w:rsid w:val="00F74E15"/>
    <w:rsid w:val="00F74EA2"/>
    <w:rsid w:val="00F75496"/>
    <w:rsid w:val="00F755E1"/>
    <w:rsid w:val="00F75FB3"/>
    <w:rsid w:val="00F7642F"/>
    <w:rsid w:val="00F766E0"/>
    <w:rsid w:val="00F76FC2"/>
    <w:rsid w:val="00F77537"/>
    <w:rsid w:val="00F77ED4"/>
    <w:rsid w:val="00F80196"/>
    <w:rsid w:val="00F81A9E"/>
    <w:rsid w:val="00F820B8"/>
    <w:rsid w:val="00F82657"/>
    <w:rsid w:val="00F82DDB"/>
    <w:rsid w:val="00F82E23"/>
    <w:rsid w:val="00F8382A"/>
    <w:rsid w:val="00F8487F"/>
    <w:rsid w:val="00F84BE0"/>
    <w:rsid w:val="00F853E9"/>
    <w:rsid w:val="00F865E5"/>
    <w:rsid w:val="00F86B7A"/>
    <w:rsid w:val="00F8744C"/>
    <w:rsid w:val="00F875C3"/>
    <w:rsid w:val="00F87C79"/>
    <w:rsid w:val="00F87D24"/>
    <w:rsid w:val="00F901E2"/>
    <w:rsid w:val="00F90F9F"/>
    <w:rsid w:val="00F91D37"/>
    <w:rsid w:val="00F92F7A"/>
    <w:rsid w:val="00F94258"/>
    <w:rsid w:val="00F94D32"/>
    <w:rsid w:val="00F9538B"/>
    <w:rsid w:val="00F9542B"/>
    <w:rsid w:val="00F95F82"/>
    <w:rsid w:val="00F9659C"/>
    <w:rsid w:val="00F966D6"/>
    <w:rsid w:val="00F96B0D"/>
    <w:rsid w:val="00F96C34"/>
    <w:rsid w:val="00F96F69"/>
    <w:rsid w:val="00F97BBB"/>
    <w:rsid w:val="00FA03BC"/>
    <w:rsid w:val="00FA12DC"/>
    <w:rsid w:val="00FA141E"/>
    <w:rsid w:val="00FA19F9"/>
    <w:rsid w:val="00FA3251"/>
    <w:rsid w:val="00FA3536"/>
    <w:rsid w:val="00FA39DF"/>
    <w:rsid w:val="00FA3B14"/>
    <w:rsid w:val="00FA3F71"/>
    <w:rsid w:val="00FA45A6"/>
    <w:rsid w:val="00FA4670"/>
    <w:rsid w:val="00FA48A2"/>
    <w:rsid w:val="00FA5326"/>
    <w:rsid w:val="00FA53ED"/>
    <w:rsid w:val="00FA5A11"/>
    <w:rsid w:val="00FA5B75"/>
    <w:rsid w:val="00FA6164"/>
    <w:rsid w:val="00FA63B7"/>
    <w:rsid w:val="00FA68B5"/>
    <w:rsid w:val="00FA6EBA"/>
    <w:rsid w:val="00FA7483"/>
    <w:rsid w:val="00FA75F8"/>
    <w:rsid w:val="00FA76A8"/>
    <w:rsid w:val="00FA7BFE"/>
    <w:rsid w:val="00FA7C1B"/>
    <w:rsid w:val="00FA7E0C"/>
    <w:rsid w:val="00FB0687"/>
    <w:rsid w:val="00FB0C6C"/>
    <w:rsid w:val="00FB1632"/>
    <w:rsid w:val="00FB1D39"/>
    <w:rsid w:val="00FB21A2"/>
    <w:rsid w:val="00FB24F4"/>
    <w:rsid w:val="00FB2DFF"/>
    <w:rsid w:val="00FB35FC"/>
    <w:rsid w:val="00FB3972"/>
    <w:rsid w:val="00FB39E3"/>
    <w:rsid w:val="00FB3A31"/>
    <w:rsid w:val="00FB3B2B"/>
    <w:rsid w:val="00FB3CB2"/>
    <w:rsid w:val="00FB406A"/>
    <w:rsid w:val="00FB5472"/>
    <w:rsid w:val="00FB6021"/>
    <w:rsid w:val="00FB6833"/>
    <w:rsid w:val="00FC018F"/>
    <w:rsid w:val="00FC0D78"/>
    <w:rsid w:val="00FC0FD0"/>
    <w:rsid w:val="00FC12C5"/>
    <w:rsid w:val="00FC1376"/>
    <w:rsid w:val="00FC1B55"/>
    <w:rsid w:val="00FC231F"/>
    <w:rsid w:val="00FC24ED"/>
    <w:rsid w:val="00FC373E"/>
    <w:rsid w:val="00FC38C7"/>
    <w:rsid w:val="00FC3FCF"/>
    <w:rsid w:val="00FC44B8"/>
    <w:rsid w:val="00FC5114"/>
    <w:rsid w:val="00FC5B48"/>
    <w:rsid w:val="00FC6350"/>
    <w:rsid w:val="00FC6458"/>
    <w:rsid w:val="00FC651C"/>
    <w:rsid w:val="00FC71A3"/>
    <w:rsid w:val="00FC74E3"/>
    <w:rsid w:val="00FD006D"/>
    <w:rsid w:val="00FD0338"/>
    <w:rsid w:val="00FD0742"/>
    <w:rsid w:val="00FD0810"/>
    <w:rsid w:val="00FD11C9"/>
    <w:rsid w:val="00FD16DF"/>
    <w:rsid w:val="00FD16FD"/>
    <w:rsid w:val="00FD1825"/>
    <w:rsid w:val="00FD19F2"/>
    <w:rsid w:val="00FD1F8A"/>
    <w:rsid w:val="00FD2FFF"/>
    <w:rsid w:val="00FD3089"/>
    <w:rsid w:val="00FD3AB4"/>
    <w:rsid w:val="00FD3E51"/>
    <w:rsid w:val="00FD3EFE"/>
    <w:rsid w:val="00FD4421"/>
    <w:rsid w:val="00FD467A"/>
    <w:rsid w:val="00FD47EC"/>
    <w:rsid w:val="00FD48EC"/>
    <w:rsid w:val="00FD4B60"/>
    <w:rsid w:val="00FD4DD2"/>
    <w:rsid w:val="00FD5422"/>
    <w:rsid w:val="00FD5546"/>
    <w:rsid w:val="00FD6062"/>
    <w:rsid w:val="00FD6186"/>
    <w:rsid w:val="00FD636D"/>
    <w:rsid w:val="00FD66CE"/>
    <w:rsid w:val="00FD6704"/>
    <w:rsid w:val="00FD6E8C"/>
    <w:rsid w:val="00FD6EF7"/>
    <w:rsid w:val="00FD6F2E"/>
    <w:rsid w:val="00FD717E"/>
    <w:rsid w:val="00FD7659"/>
    <w:rsid w:val="00FE049C"/>
    <w:rsid w:val="00FE09AA"/>
    <w:rsid w:val="00FE142F"/>
    <w:rsid w:val="00FE2CE4"/>
    <w:rsid w:val="00FE3854"/>
    <w:rsid w:val="00FE3868"/>
    <w:rsid w:val="00FE3ED5"/>
    <w:rsid w:val="00FE484D"/>
    <w:rsid w:val="00FE4AF2"/>
    <w:rsid w:val="00FE5A9C"/>
    <w:rsid w:val="00FE6738"/>
    <w:rsid w:val="00FE680E"/>
    <w:rsid w:val="00FE6C37"/>
    <w:rsid w:val="00FE6EBF"/>
    <w:rsid w:val="00FE77CC"/>
    <w:rsid w:val="00FE7FBD"/>
    <w:rsid w:val="00FF074D"/>
    <w:rsid w:val="00FF20CB"/>
    <w:rsid w:val="00FF2D62"/>
    <w:rsid w:val="00FF2DCD"/>
    <w:rsid w:val="00FF2F62"/>
    <w:rsid w:val="00FF49CC"/>
    <w:rsid w:val="00FF58EC"/>
    <w:rsid w:val="00FF58F8"/>
    <w:rsid w:val="00FF62EB"/>
    <w:rsid w:val="00FF6FE3"/>
    <w:rsid w:val="00FF72A3"/>
    <w:rsid w:val="00FF7C48"/>
    <w:rsid w:val="01202DCA"/>
    <w:rsid w:val="02761363"/>
    <w:rsid w:val="040C15FD"/>
    <w:rsid w:val="04367055"/>
    <w:rsid w:val="04564905"/>
    <w:rsid w:val="054C7C07"/>
    <w:rsid w:val="07284E50"/>
    <w:rsid w:val="072D59F4"/>
    <w:rsid w:val="0756228E"/>
    <w:rsid w:val="093B4FAC"/>
    <w:rsid w:val="09626506"/>
    <w:rsid w:val="0A4A7354"/>
    <w:rsid w:val="0A9F5F02"/>
    <w:rsid w:val="0B826D05"/>
    <w:rsid w:val="0C3B22F2"/>
    <w:rsid w:val="0CB6509C"/>
    <w:rsid w:val="0D4B697F"/>
    <w:rsid w:val="0D851435"/>
    <w:rsid w:val="0EDD6027"/>
    <w:rsid w:val="0F8E0AB3"/>
    <w:rsid w:val="102E279C"/>
    <w:rsid w:val="10874788"/>
    <w:rsid w:val="11343A48"/>
    <w:rsid w:val="114501E2"/>
    <w:rsid w:val="11F627EF"/>
    <w:rsid w:val="12551C4C"/>
    <w:rsid w:val="12C13E48"/>
    <w:rsid w:val="13345EC1"/>
    <w:rsid w:val="143C4608"/>
    <w:rsid w:val="14DA7807"/>
    <w:rsid w:val="14E32461"/>
    <w:rsid w:val="15752C92"/>
    <w:rsid w:val="15F86099"/>
    <w:rsid w:val="163B221F"/>
    <w:rsid w:val="16E71E8A"/>
    <w:rsid w:val="18653230"/>
    <w:rsid w:val="18BA423D"/>
    <w:rsid w:val="19492F8B"/>
    <w:rsid w:val="1A2E7430"/>
    <w:rsid w:val="1AC07D9A"/>
    <w:rsid w:val="1C062637"/>
    <w:rsid w:val="1C0C46FE"/>
    <w:rsid w:val="1C336236"/>
    <w:rsid w:val="1C524672"/>
    <w:rsid w:val="1CAD0BAE"/>
    <w:rsid w:val="1CDF0367"/>
    <w:rsid w:val="1D537DFB"/>
    <w:rsid w:val="1D9B1D74"/>
    <w:rsid w:val="1DBC6A25"/>
    <w:rsid w:val="2307505A"/>
    <w:rsid w:val="238C17D0"/>
    <w:rsid w:val="244066E1"/>
    <w:rsid w:val="2485288B"/>
    <w:rsid w:val="24BC613E"/>
    <w:rsid w:val="24F72C00"/>
    <w:rsid w:val="27216977"/>
    <w:rsid w:val="277063BB"/>
    <w:rsid w:val="277E3C93"/>
    <w:rsid w:val="28F7724F"/>
    <w:rsid w:val="297A02E0"/>
    <w:rsid w:val="2A6163D0"/>
    <w:rsid w:val="2A997FEE"/>
    <w:rsid w:val="2AD3051D"/>
    <w:rsid w:val="2B5400A9"/>
    <w:rsid w:val="2B802E4C"/>
    <w:rsid w:val="2C0C3771"/>
    <w:rsid w:val="2E0B62B1"/>
    <w:rsid w:val="2EA20CD7"/>
    <w:rsid w:val="2EB33CBD"/>
    <w:rsid w:val="2F7C7243"/>
    <w:rsid w:val="2FF837BA"/>
    <w:rsid w:val="303B4DE5"/>
    <w:rsid w:val="304A0B4C"/>
    <w:rsid w:val="30890216"/>
    <w:rsid w:val="30B33388"/>
    <w:rsid w:val="33BE26BF"/>
    <w:rsid w:val="34065A59"/>
    <w:rsid w:val="344952AF"/>
    <w:rsid w:val="34BB71D6"/>
    <w:rsid w:val="352C5D8E"/>
    <w:rsid w:val="35E6260D"/>
    <w:rsid w:val="363848A5"/>
    <w:rsid w:val="3684427A"/>
    <w:rsid w:val="3717124E"/>
    <w:rsid w:val="37184926"/>
    <w:rsid w:val="3882590A"/>
    <w:rsid w:val="389E0A0D"/>
    <w:rsid w:val="3B473EFD"/>
    <w:rsid w:val="3BB77FF3"/>
    <w:rsid w:val="3CCB65DD"/>
    <w:rsid w:val="3CF93045"/>
    <w:rsid w:val="3D7E0648"/>
    <w:rsid w:val="3DF534A8"/>
    <w:rsid w:val="3EC13E2C"/>
    <w:rsid w:val="403B1456"/>
    <w:rsid w:val="405D2363"/>
    <w:rsid w:val="40DD31EA"/>
    <w:rsid w:val="42943095"/>
    <w:rsid w:val="4344689B"/>
    <w:rsid w:val="43703C35"/>
    <w:rsid w:val="43C45C62"/>
    <w:rsid w:val="44F57143"/>
    <w:rsid w:val="450E412A"/>
    <w:rsid w:val="45156751"/>
    <w:rsid w:val="45AC6B82"/>
    <w:rsid w:val="460445D1"/>
    <w:rsid w:val="489A14CD"/>
    <w:rsid w:val="49F17C08"/>
    <w:rsid w:val="4A0F5DF4"/>
    <w:rsid w:val="4A1D7B51"/>
    <w:rsid w:val="4AB7795A"/>
    <w:rsid w:val="4B253A30"/>
    <w:rsid w:val="4BAD4991"/>
    <w:rsid w:val="4C6E7868"/>
    <w:rsid w:val="4C7D108D"/>
    <w:rsid w:val="4D8961B9"/>
    <w:rsid w:val="4ED606DF"/>
    <w:rsid w:val="5007575A"/>
    <w:rsid w:val="507D2ECA"/>
    <w:rsid w:val="50835F69"/>
    <w:rsid w:val="50B30C05"/>
    <w:rsid w:val="51487539"/>
    <w:rsid w:val="51A74A3E"/>
    <w:rsid w:val="51AF23F6"/>
    <w:rsid w:val="520D2049"/>
    <w:rsid w:val="53913EBE"/>
    <w:rsid w:val="54734457"/>
    <w:rsid w:val="55EC5624"/>
    <w:rsid w:val="570E658B"/>
    <w:rsid w:val="588C6583"/>
    <w:rsid w:val="58F56DAC"/>
    <w:rsid w:val="594B587B"/>
    <w:rsid w:val="594F0435"/>
    <w:rsid w:val="5A436628"/>
    <w:rsid w:val="5D692995"/>
    <w:rsid w:val="5F490AF3"/>
    <w:rsid w:val="5FC928C6"/>
    <w:rsid w:val="607135B3"/>
    <w:rsid w:val="6086170B"/>
    <w:rsid w:val="60903EA2"/>
    <w:rsid w:val="64995859"/>
    <w:rsid w:val="649B7D99"/>
    <w:rsid w:val="65207290"/>
    <w:rsid w:val="66302BB8"/>
    <w:rsid w:val="67511877"/>
    <w:rsid w:val="67A106D0"/>
    <w:rsid w:val="67D20411"/>
    <w:rsid w:val="69225B39"/>
    <w:rsid w:val="69561B3E"/>
    <w:rsid w:val="69710D52"/>
    <w:rsid w:val="69CA0896"/>
    <w:rsid w:val="6AA06E10"/>
    <w:rsid w:val="6BD84096"/>
    <w:rsid w:val="6D050221"/>
    <w:rsid w:val="6D426C63"/>
    <w:rsid w:val="6D640F7A"/>
    <w:rsid w:val="6DAA4092"/>
    <w:rsid w:val="6F985998"/>
    <w:rsid w:val="70DE79A5"/>
    <w:rsid w:val="720012FA"/>
    <w:rsid w:val="722511FB"/>
    <w:rsid w:val="72597798"/>
    <w:rsid w:val="735D3A19"/>
    <w:rsid w:val="74527D3D"/>
    <w:rsid w:val="747F39E7"/>
    <w:rsid w:val="74A4412D"/>
    <w:rsid w:val="7510341A"/>
    <w:rsid w:val="76BB2867"/>
    <w:rsid w:val="772A4783"/>
    <w:rsid w:val="77D20059"/>
    <w:rsid w:val="788C6805"/>
    <w:rsid w:val="7AE7467D"/>
    <w:rsid w:val="7B732A9E"/>
    <w:rsid w:val="7D507EDC"/>
    <w:rsid w:val="7D7D472B"/>
    <w:rsid w:val="7E3165A6"/>
    <w:rsid w:val="7EBD794D"/>
    <w:rsid w:val="7EC15EAD"/>
    <w:rsid w:val="7F2A6ECB"/>
    <w:rsid w:val="7FEA19B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7797B83"/>
  <w15:docId w15:val="{7F881336-E1E5-4AB6-84FD-9682BEBCF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header" w:uiPriority="0"/>
    <w:lsdException w:name="footer" w:uiPriority="0"/>
    <w:lsdException w:name="caption" w:semiHidden="1" w:unhideWhenUsed="1" w:qFormat="1"/>
    <w:lsdException w:name="footnote reference" w:uiPriority="0"/>
    <w:lsdException w:name="annotation reference" w:uiPriority="0"/>
    <w:lsdException w:name="page number" w:uiPriority="0"/>
    <w:lsdException w:name="endnote reference" w:uiPriority="0" w:qFormat="1"/>
    <w:lsdException w:name="Title" w:qFormat="1"/>
    <w:lsdException w:name="Default Paragraph Font" w:semiHidden="1" w:uiPriority="1" w:unhideWhenUsed="1" w:qFormat="1"/>
    <w:lsdException w:name="Body Text" w:uiPriority="0"/>
    <w:lsdException w:name="Subtitle" w:uiPriority="11" w:qFormat="1"/>
    <w:lsdException w:name="Date" w:uiPriority="0"/>
    <w:lsdException w:name="Hyperlink" w:qFormat="1"/>
    <w:lsdException w:name="Strong" w:uiPriority="0"/>
    <w:lsdException w:name="Emphasis" w:uiPriority="0"/>
    <w:lsdException w:name="HTML Top of Form" w:semiHidden="1" w:unhideWhenUsed="1"/>
    <w:lsdException w:name="HTML Bottom of Form" w:semiHidden="1" w:unhideWhenUsed="1"/>
    <w:lsdException w:name="Normal (Web)" w:qFormat="1"/>
    <w:lsdException w:name="HTML Preformatted" w:uiPriority="0"/>
    <w:lsdException w:name="Normal Table"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Table Grid" w:uiPriority="0" w:qFormat="1"/>
    <w:lsdException w:name="Table Theme" w:semiHidden="1" w:uiPriority="0" w:unhideWhenUsed="1"/>
    <w:lsdException w:name="Placeholder Text"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99"/>
    <w:rsid w:val="00DA0B35"/>
    <w:pPr>
      <w:widowControl w:val="0"/>
      <w:jc w:val="both"/>
    </w:pPr>
    <w:rPr>
      <w:rFonts w:ascii="Calibri" w:hAnsi="Calibri" w:cs="宋体"/>
      <w:kern w:val="2"/>
      <w:sz w:val="21"/>
      <w:szCs w:val="24"/>
    </w:rPr>
  </w:style>
  <w:style w:type="paragraph" w:styleId="10">
    <w:name w:val="heading 1"/>
    <w:basedOn w:val="a"/>
    <w:next w:val="a"/>
    <w:link w:val="11"/>
    <w:uiPriority w:val="9"/>
    <w:qFormat/>
    <w:rsid w:val="001D2CBE"/>
    <w:pPr>
      <w:adjustRightInd w:val="0"/>
      <w:snapToGrid w:val="0"/>
      <w:spacing w:line="310" w:lineRule="exact"/>
      <w:ind w:firstLineChars="200" w:firstLine="200"/>
      <w:outlineLvl w:val="0"/>
    </w:pPr>
    <w:rPr>
      <w:rFonts w:ascii="Times New Roman" w:eastAsia="黑体" w:hAnsi="Times New Roman"/>
      <w:bCs/>
      <w:color w:val="000000" w:themeColor="text1"/>
      <w:kern w:val="44"/>
      <w:sz w:val="20"/>
      <w:szCs w:val="44"/>
    </w:rPr>
  </w:style>
  <w:style w:type="paragraph" w:styleId="20">
    <w:name w:val="heading 2"/>
    <w:basedOn w:val="a"/>
    <w:next w:val="a"/>
    <w:link w:val="21"/>
    <w:uiPriority w:val="9"/>
    <w:unhideWhenUsed/>
    <w:qFormat/>
    <w:rsid w:val="001D2CBE"/>
    <w:pPr>
      <w:adjustRightInd w:val="0"/>
      <w:snapToGrid w:val="0"/>
      <w:spacing w:line="310" w:lineRule="exact"/>
      <w:ind w:firstLineChars="200" w:firstLine="200"/>
      <w:outlineLvl w:val="1"/>
    </w:pPr>
    <w:rPr>
      <w:rFonts w:ascii="Times New Roman" w:eastAsia="楷体" w:hAnsi="Times New Roman" w:cstheme="majorBidi"/>
      <w:bCs/>
      <w:sz w:val="20"/>
      <w:szCs w:val="32"/>
    </w:rPr>
  </w:style>
  <w:style w:type="paragraph" w:styleId="30">
    <w:name w:val="heading 3"/>
    <w:basedOn w:val="a"/>
    <w:next w:val="a"/>
    <w:link w:val="31"/>
    <w:uiPriority w:val="9"/>
    <w:unhideWhenUsed/>
    <w:rsid w:val="002F25AA"/>
    <w:pPr>
      <w:adjustRightInd w:val="0"/>
      <w:snapToGrid w:val="0"/>
      <w:spacing w:line="310" w:lineRule="exact"/>
      <w:ind w:firstLineChars="200" w:firstLine="200"/>
      <w:outlineLvl w:val="2"/>
    </w:pPr>
    <w:rPr>
      <w:rFonts w:ascii="Times New Roman" w:hAnsi="Times New Roman"/>
      <w:bCs/>
      <w:color w:val="000000" w:themeColor="text1"/>
      <w:sz w:val="20"/>
      <w:szCs w:val="32"/>
    </w:rPr>
  </w:style>
  <w:style w:type="paragraph" w:styleId="4">
    <w:name w:val="heading 4"/>
    <w:basedOn w:val="a"/>
    <w:next w:val="a"/>
    <w:link w:val="40"/>
    <w:uiPriority w:val="9"/>
    <w:unhideWhenUsed/>
    <w:rsid w:val="00DA4589"/>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rsid w:val="00D77197"/>
    <w:pPr>
      <w:keepNext/>
      <w:keepLines/>
      <w:spacing w:before="280" w:after="290" w:line="376" w:lineRule="auto"/>
      <w:outlineLvl w:val="4"/>
    </w:pPr>
    <w:rPr>
      <w:b/>
      <w:bCs/>
      <w:sz w:val="28"/>
      <w:szCs w:val="28"/>
    </w:rPr>
  </w:style>
  <w:style w:type="paragraph" w:styleId="6">
    <w:name w:val="heading 6"/>
    <w:basedOn w:val="a"/>
    <w:next w:val="a"/>
    <w:link w:val="60"/>
    <w:uiPriority w:val="9"/>
    <w:semiHidden/>
    <w:unhideWhenUsed/>
    <w:rsid w:val="00414F9A"/>
    <w:pPr>
      <w:keepNext/>
      <w:keepLines/>
      <w:spacing w:before="40" w:line="278" w:lineRule="auto"/>
      <w:jc w:val="left"/>
      <w:outlineLvl w:val="5"/>
    </w:pPr>
    <w:rPr>
      <w:rFonts w:asciiTheme="minorHAnsi" w:eastAsiaTheme="minorEastAsia" w:hAnsiTheme="minorHAnsi" w:cstheme="majorBidi"/>
      <w:b/>
      <w:bCs/>
      <w:color w:val="365F91" w:themeColor="accent1" w:themeShade="BF"/>
      <w:sz w:val="22"/>
      <w14:ligatures w14:val="standardContextual"/>
    </w:rPr>
  </w:style>
  <w:style w:type="paragraph" w:styleId="7">
    <w:name w:val="heading 7"/>
    <w:basedOn w:val="a"/>
    <w:next w:val="a"/>
    <w:link w:val="70"/>
    <w:uiPriority w:val="9"/>
    <w:semiHidden/>
    <w:unhideWhenUsed/>
    <w:qFormat/>
    <w:rsid w:val="00414F9A"/>
    <w:pPr>
      <w:keepNext/>
      <w:keepLines/>
      <w:spacing w:before="40" w:line="278" w:lineRule="auto"/>
      <w:jc w:val="left"/>
      <w:outlineLvl w:val="6"/>
    </w:pPr>
    <w:rPr>
      <w:rFonts w:asciiTheme="minorHAnsi" w:eastAsiaTheme="minorEastAsia" w:hAnsiTheme="minorHAnsi" w:cstheme="majorBidi"/>
      <w:b/>
      <w:bCs/>
      <w:color w:val="595959" w:themeColor="text1" w:themeTint="A6"/>
      <w:sz w:val="22"/>
      <w14:ligatures w14:val="standardContextual"/>
    </w:rPr>
  </w:style>
  <w:style w:type="paragraph" w:styleId="8">
    <w:name w:val="heading 8"/>
    <w:basedOn w:val="a"/>
    <w:next w:val="a"/>
    <w:link w:val="80"/>
    <w:uiPriority w:val="9"/>
    <w:semiHidden/>
    <w:unhideWhenUsed/>
    <w:qFormat/>
    <w:rsid w:val="00414F9A"/>
    <w:pPr>
      <w:keepNext/>
      <w:keepLines/>
      <w:spacing w:line="278" w:lineRule="auto"/>
      <w:jc w:val="left"/>
      <w:outlineLvl w:val="7"/>
    </w:pPr>
    <w:rPr>
      <w:rFonts w:asciiTheme="minorHAnsi" w:eastAsiaTheme="minorEastAsia" w:hAnsiTheme="minorHAnsi" w:cstheme="majorBidi"/>
      <w:color w:val="595959" w:themeColor="text1" w:themeTint="A6"/>
      <w:sz w:val="22"/>
      <w14:ligatures w14:val="standardContextual"/>
    </w:rPr>
  </w:style>
  <w:style w:type="paragraph" w:styleId="9">
    <w:name w:val="heading 9"/>
    <w:basedOn w:val="a"/>
    <w:next w:val="a"/>
    <w:link w:val="90"/>
    <w:uiPriority w:val="9"/>
    <w:semiHidden/>
    <w:unhideWhenUsed/>
    <w:qFormat/>
    <w:rsid w:val="00414F9A"/>
    <w:pPr>
      <w:keepNext/>
      <w:keepLines/>
      <w:spacing w:line="278" w:lineRule="auto"/>
      <w:jc w:val="left"/>
      <w:outlineLvl w:val="8"/>
    </w:pPr>
    <w:rPr>
      <w:rFonts w:asciiTheme="minorHAnsi" w:eastAsiaTheme="majorEastAsia" w:hAnsiTheme="minorHAnsi" w:cstheme="majorBidi"/>
      <w:color w:val="595959" w:themeColor="text1" w:themeTint="A6"/>
      <w:sz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730AC5"/>
    <w:pPr>
      <w:tabs>
        <w:tab w:val="center" w:pos="4153"/>
        <w:tab w:val="right" w:pos="8306"/>
      </w:tabs>
      <w:snapToGrid w:val="0"/>
      <w:jc w:val="left"/>
    </w:pPr>
    <w:rPr>
      <w:sz w:val="18"/>
      <w:szCs w:val="18"/>
    </w:rPr>
  </w:style>
  <w:style w:type="paragraph" w:styleId="a5">
    <w:name w:val="header"/>
    <w:basedOn w:val="a"/>
    <w:link w:val="a6"/>
    <w:rsid w:val="00730AC5"/>
    <w:pPr>
      <w:pBdr>
        <w:bottom w:val="single" w:sz="6" w:space="1" w:color="auto"/>
      </w:pBdr>
      <w:tabs>
        <w:tab w:val="center" w:pos="4153"/>
        <w:tab w:val="right" w:pos="8306"/>
      </w:tabs>
      <w:snapToGrid w:val="0"/>
      <w:jc w:val="center"/>
    </w:pPr>
    <w:rPr>
      <w:sz w:val="18"/>
      <w:szCs w:val="18"/>
    </w:rPr>
  </w:style>
  <w:style w:type="paragraph" w:styleId="a7">
    <w:name w:val="footnote text"/>
    <w:basedOn w:val="a"/>
    <w:link w:val="a8"/>
    <w:uiPriority w:val="99"/>
    <w:qFormat/>
    <w:rsid w:val="00730AC5"/>
    <w:pPr>
      <w:snapToGrid w:val="0"/>
      <w:jc w:val="left"/>
    </w:pPr>
    <w:rPr>
      <w:sz w:val="18"/>
    </w:rPr>
  </w:style>
  <w:style w:type="table" w:styleId="a9">
    <w:name w:val="Table Grid"/>
    <w:basedOn w:val="a1"/>
    <w:qFormat/>
    <w:rsid w:val="00730AC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rsid w:val="00730AC5"/>
    <w:rPr>
      <w:b/>
    </w:rPr>
  </w:style>
  <w:style w:type="character" w:styleId="ab">
    <w:name w:val="FollowedHyperlink"/>
    <w:basedOn w:val="a0"/>
    <w:uiPriority w:val="99"/>
    <w:rsid w:val="00730AC5"/>
    <w:rPr>
      <w:color w:val="800080"/>
      <w:u w:val="single"/>
    </w:rPr>
  </w:style>
  <w:style w:type="character" w:styleId="ac">
    <w:name w:val="Emphasis"/>
    <w:basedOn w:val="a0"/>
    <w:rsid w:val="00730AC5"/>
    <w:rPr>
      <w:i/>
    </w:rPr>
  </w:style>
  <w:style w:type="character" w:styleId="ad">
    <w:name w:val="Hyperlink"/>
    <w:basedOn w:val="a0"/>
    <w:uiPriority w:val="99"/>
    <w:qFormat/>
    <w:rsid w:val="00730AC5"/>
    <w:rPr>
      <w:color w:val="0000FF"/>
      <w:u w:val="single"/>
    </w:rPr>
  </w:style>
  <w:style w:type="character" w:styleId="ae">
    <w:name w:val="footnote reference"/>
    <w:basedOn w:val="a0"/>
    <w:rsid w:val="00DA0B35"/>
    <w:rPr>
      <w:rFonts w:eastAsia="Times New Roman"/>
      <w:sz w:val="16"/>
      <w:vertAlign w:val="superscript"/>
    </w:rPr>
  </w:style>
  <w:style w:type="character" w:customStyle="1" w:styleId="a6">
    <w:name w:val="页眉 字符"/>
    <w:basedOn w:val="a0"/>
    <w:link w:val="a5"/>
    <w:qFormat/>
    <w:rsid w:val="00730AC5"/>
    <w:rPr>
      <w:rFonts w:ascii="Calibri" w:hAnsi="Calibri" w:cs="宋体"/>
      <w:kern w:val="2"/>
      <w:sz w:val="18"/>
      <w:szCs w:val="18"/>
    </w:rPr>
  </w:style>
  <w:style w:type="paragraph" w:customStyle="1" w:styleId="12">
    <w:name w:val="表1"/>
    <w:basedOn w:val="a"/>
    <w:qFormat/>
    <w:rsid w:val="00730AC5"/>
    <w:pPr>
      <w:spacing w:beforeLines="30" w:afterLines="30"/>
      <w:jc w:val="center"/>
    </w:pPr>
    <w:rPr>
      <w:rFonts w:ascii="Times New Roman" w:eastAsia="黑体"/>
      <w:sz w:val="18"/>
    </w:rPr>
  </w:style>
  <w:style w:type="character" w:customStyle="1" w:styleId="a4">
    <w:name w:val="页脚 字符"/>
    <w:basedOn w:val="a0"/>
    <w:link w:val="a3"/>
    <w:uiPriority w:val="99"/>
    <w:qFormat/>
    <w:rsid w:val="00730AC5"/>
    <w:rPr>
      <w:rFonts w:ascii="Calibri" w:hAnsi="Calibri" w:cs="宋体"/>
      <w:kern w:val="2"/>
      <w:sz w:val="18"/>
      <w:szCs w:val="18"/>
    </w:rPr>
  </w:style>
  <w:style w:type="paragraph" w:styleId="af">
    <w:name w:val="List Paragraph"/>
    <w:basedOn w:val="a"/>
    <w:uiPriority w:val="34"/>
    <w:unhideWhenUsed/>
    <w:qFormat/>
    <w:rsid w:val="00730AC5"/>
    <w:pPr>
      <w:ind w:firstLineChars="200" w:firstLine="420"/>
    </w:pPr>
  </w:style>
  <w:style w:type="character" w:customStyle="1" w:styleId="apple-style-span">
    <w:name w:val="apple-style-span"/>
    <w:basedOn w:val="a0"/>
    <w:uiPriority w:val="99"/>
    <w:rsid w:val="00730AC5"/>
  </w:style>
  <w:style w:type="paragraph" w:styleId="af0">
    <w:name w:val="Balloon Text"/>
    <w:basedOn w:val="a"/>
    <w:link w:val="af1"/>
    <w:uiPriority w:val="99"/>
    <w:rsid w:val="00C64865"/>
    <w:rPr>
      <w:sz w:val="18"/>
      <w:szCs w:val="18"/>
    </w:rPr>
  </w:style>
  <w:style w:type="character" w:customStyle="1" w:styleId="af1">
    <w:name w:val="批注框文本 字符"/>
    <w:basedOn w:val="a0"/>
    <w:link w:val="af0"/>
    <w:uiPriority w:val="99"/>
    <w:rsid w:val="00C64865"/>
    <w:rPr>
      <w:rFonts w:ascii="Calibri" w:hAnsi="Calibri" w:cs="宋体"/>
      <w:kern w:val="2"/>
      <w:sz w:val="18"/>
      <w:szCs w:val="18"/>
    </w:rPr>
  </w:style>
  <w:style w:type="character" w:customStyle="1" w:styleId="21">
    <w:name w:val="标题 2 字符"/>
    <w:basedOn w:val="a0"/>
    <w:link w:val="20"/>
    <w:rsid w:val="001D2CBE"/>
    <w:rPr>
      <w:rFonts w:eastAsia="楷体" w:cstheme="majorBidi"/>
      <w:bCs/>
      <w:kern w:val="2"/>
      <w:szCs w:val="32"/>
    </w:rPr>
  </w:style>
  <w:style w:type="character" w:customStyle="1" w:styleId="a8">
    <w:name w:val="脚注文本 字符"/>
    <w:basedOn w:val="a0"/>
    <w:link w:val="a7"/>
    <w:uiPriority w:val="99"/>
    <w:qFormat/>
    <w:rsid w:val="00607A0F"/>
    <w:rPr>
      <w:rFonts w:ascii="Calibri" w:hAnsi="Calibri" w:cs="宋体"/>
      <w:kern w:val="2"/>
      <w:sz w:val="18"/>
      <w:szCs w:val="24"/>
    </w:rPr>
  </w:style>
  <w:style w:type="character" w:customStyle="1" w:styleId="11">
    <w:name w:val="标题 1 字符"/>
    <w:basedOn w:val="a0"/>
    <w:link w:val="10"/>
    <w:rsid w:val="001D2CBE"/>
    <w:rPr>
      <w:rFonts w:eastAsia="黑体" w:cs="宋体"/>
      <w:bCs/>
      <w:color w:val="000000" w:themeColor="text1"/>
      <w:kern w:val="44"/>
      <w:szCs w:val="44"/>
    </w:rPr>
  </w:style>
  <w:style w:type="character" w:customStyle="1" w:styleId="31">
    <w:name w:val="标题 3 字符"/>
    <w:basedOn w:val="a0"/>
    <w:link w:val="30"/>
    <w:uiPriority w:val="9"/>
    <w:qFormat/>
    <w:rsid w:val="002F25AA"/>
    <w:rPr>
      <w:rFonts w:cs="宋体"/>
      <w:bCs/>
      <w:color w:val="000000" w:themeColor="text1"/>
      <w:kern w:val="2"/>
      <w:szCs w:val="32"/>
    </w:rPr>
  </w:style>
  <w:style w:type="paragraph" w:styleId="af2">
    <w:name w:val="Normal (Web)"/>
    <w:basedOn w:val="a"/>
    <w:uiPriority w:val="99"/>
    <w:unhideWhenUsed/>
    <w:qFormat/>
    <w:rsid w:val="002555D6"/>
    <w:pPr>
      <w:widowControl/>
      <w:spacing w:before="100" w:beforeAutospacing="1" w:after="100" w:afterAutospacing="1"/>
      <w:jc w:val="left"/>
    </w:pPr>
    <w:rPr>
      <w:rFonts w:ascii="Times New Roman" w:eastAsia="Times New Roman" w:hAnsi="Times New Roman" w:cs="Times New Roman"/>
      <w:kern w:val="0"/>
      <w:sz w:val="24"/>
    </w:rPr>
  </w:style>
  <w:style w:type="character" w:customStyle="1" w:styleId="13">
    <w:name w:val="未处理的提及1"/>
    <w:basedOn w:val="a0"/>
    <w:uiPriority w:val="99"/>
    <w:semiHidden/>
    <w:unhideWhenUsed/>
    <w:rsid w:val="002555D6"/>
    <w:rPr>
      <w:color w:val="605E5C"/>
      <w:shd w:val="clear" w:color="auto" w:fill="E1DFDD"/>
    </w:rPr>
  </w:style>
  <w:style w:type="table" w:customStyle="1" w:styleId="14">
    <w:name w:val="浅色底纹1"/>
    <w:basedOn w:val="a1"/>
    <w:uiPriority w:val="60"/>
    <w:rsid w:val="006558A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
    <w:name w:val="TOC Heading"/>
    <w:basedOn w:val="10"/>
    <w:next w:val="a"/>
    <w:uiPriority w:val="39"/>
    <w:unhideWhenUsed/>
    <w:qFormat/>
    <w:rsid w:val="008E6F26"/>
    <w:pPr>
      <w:keepNext/>
      <w:keepLines/>
      <w:adjustRightInd/>
      <w:snapToGrid/>
      <w:spacing w:before="340" w:after="330" w:line="578" w:lineRule="auto"/>
      <w:ind w:firstLineChars="0" w:firstLine="0"/>
      <w:outlineLvl w:val="9"/>
    </w:pPr>
    <w:rPr>
      <w:rFonts w:ascii="Calibri" w:eastAsia="宋体" w:hAnsi="Calibri"/>
      <w:b/>
      <w:color w:val="auto"/>
      <w:sz w:val="44"/>
    </w:rPr>
  </w:style>
  <w:style w:type="paragraph" w:styleId="af3">
    <w:name w:val="endnote text"/>
    <w:basedOn w:val="a"/>
    <w:link w:val="af4"/>
    <w:uiPriority w:val="99"/>
    <w:rsid w:val="00170312"/>
    <w:pPr>
      <w:snapToGrid w:val="0"/>
      <w:jc w:val="left"/>
    </w:pPr>
    <w:rPr>
      <w:rFonts w:cs="Arial"/>
      <w:szCs w:val="22"/>
    </w:rPr>
  </w:style>
  <w:style w:type="character" w:customStyle="1" w:styleId="af4">
    <w:name w:val="尾注文本 字符"/>
    <w:basedOn w:val="a0"/>
    <w:link w:val="af3"/>
    <w:uiPriority w:val="99"/>
    <w:qFormat/>
    <w:rsid w:val="00170312"/>
    <w:rPr>
      <w:rFonts w:ascii="Calibri" w:hAnsi="Calibri" w:cs="Arial"/>
      <w:kern w:val="2"/>
      <w:sz w:val="21"/>
      <w:szCs w:val="22"/>
    </w:rPr>
  </w:style>
  <w:style w:type="character" w:styleId="af5">
    <w:name w:val="endnote reference"/>
    <w:basedOn w:val="a0"/>
    <w:qFormat/>
    <w:rsid w:val="00170312"/>
    <w:rPr>
      <w:vertAlign w:val="superscript"/>
    </w:rPr>
  </w:style>
  <w:style w:type="paragraph" w:styleId="af6">
    <w:name w:val="annotation text"/>
    <w:basedOn w:val="a"/>
    <w:link w:val="af7"/>
    <w:unhideWhenUsed/>
    <w:rsid w:val="009E69E1"/>
    <w:pPr>
      <w:jc w:val="left"/>
    </w:pPr>
    <w:rPr>
      <w:rFonts w:asciiTheme="minorHAnsi" w:eastAsiaTheme="minorEastAsia" w:hAnsiTheme="minorHAnsi" w:cstheme="minorBidi"/>
      <w:szCs w:val="22"/>
    </w:rPr>
  </w:style>
  <w:style w:type="character" w:customStyle="1" w:styleId="af7">
    <w:name w:val="批注文字 字符"/>
    <w:basedOn w:val="a0"/>
    <w:link w:val="af6"/>
    <w:uiPriority w:val="99"/>
    <w:rsid w:val="009E69E1"/>
    <w:rPr>
      <w:rFonts w:asciiTheme="minorHAnsi" w:eastAsiaTheme="minorEastAsia" w:hAnsiTheme="minorHAnsi" w:cstheme="minorBidi"/>
      <w:kern w:val="2"/>
      <w:sz w:val="21"/>
      <w:szCs w:val="22"/>
    </w:rPr>
  </w:style>
  <w:style w:type="character" w:styleId="af8">
    <w:name w:val="annotation reference"/>
    <w:basedOn w:val="a0"/>
    <w:unhideWhenUsed/>
    <w:rsid w:val="009E69E1"/>
    <w:rPr>
      <w:sz w:val="21"/>
      <w:szCs w:val="21"/>
    </w:rPr>
  </w:style>
  <w:style w:type="paragraph" w:customStyle="1" w:styleId="EndNoteBibliography">
    <w:name w:val="EndNote Bibliography"/>
    <w:basedOn w:val="a"/>
    <w:link w:val="EndNoteBibliographyChar"/>
    <w:uiPriority w:val="99"/>
    <w:rsid w:val="009E69E1"/>
    <w:pPr>
      <w:jc w:val="left"/>
    </w:pPr>
    <w:rPr>
      <w:rFonts w:eastAsiaTheme="minorEastAsia" w:cstheme="minorBidi"/>
      <w:sz w:val="20"/>
      <w:szCs w:val="22"/>
    </w:rPr>
  </w:style>
  <w:style w:type="character" w:customStyle="1" w:styleId="EndNoteBibliographyChar">
    <w:name w:val="EndNote Bibliography Char"/>
    <w:basedOn w:val="a0"/>
    <w:link w:val="EndNoteBibliography"/>
    <w:uiPriority w:val="99"/>
    <w:rsid w:val="00981E6A"/>
    <w:rPr>
      <w:rFonts w:ascii="Calibri" w:eastAsiaTheme="minorEastAsia" w:hAnsi="Calibri" w:cstheme="minorBidi"/>
      <w:kern w:val="2"/>
      <w:szCs w:val="22"/>
    </w:rPr>
  </w:style>
  <w:style w:type="character" w:customStyle="1" w:styleId="15">
    <w:name w:val="未处理的提及1"/>
    <w:basedOn w:val="a0"/>
    <w:uiPriority w:val="99"/>
    <w:semiHidden/>
    <w:unhideWhenUsed/>
    <w:qFormat/>
    <w:rsid w:val="009E69E1"/>
    <w:rPr>
      <w:color w:val="605E5C"/>
      <w:shd w:val="clear" w:color="auto" w:fill="E1DFDD"/>
    </w:rPr>
  </w:style>
  <w:style w:type="paragraph" w:styleId="af9">
    <w:name w:val="No Spacing"/>
    <w:uiPriority w:val="99"/>
    <w:rsid w:val="005C2E2A"/>
    <w:pPr>
      <w:widowControl w:val="0"/>
      <w:jc w:val="both"/>
    </w:pPr>
    <w:rPr>
      <w:rFonts w:ascii="等线" w:eastAsia="等线" w:hAnsi="等线" w:cs="Microsoft Himalaya"/>
      <w:kern w:val="2"/>
      <w:sz w:val="21"/>
      <w:szCs w:val="22"/>
    </w:rPr>
  </w:style>
  <w:style w:type="paragraph" w:customStyle="1" w:styleId="1">
    <w:name w:val="@正文|标题1"/>
    <w:next w:val="a"/>
    <w:uiPriority w:val="99"/>
    <w:rsid w:val="00FC6458"/>
    <w:pPr>
      <w:keepNext/>
      <w:keepLines/>
      <w:widowControl w:val="0"/>
      <w:numPr>
        <w:numId w:val="2"/>
      </w:numPr>
      <w:pBdr>
        <w:top w:val="single" w:sz="8" w:space="7" w:color="FFFFFF"/>
        <w:bottom w:val="single" w:sz="8" w:space="7" w:color="FFFFFF"/>
      </w:pBdr>
      <w:spacing w:line="320" w:lineRule="exact"/>
      <w:jc w:val="both"/>
      <w:textAlignment w:val="center"/>
      <w:outlineLvl w:val="0"/>
    </w:pPr>
    <w:rPr>
      <w:rFonts w:ascii="Arial" w:eastAsia="黑体" w:hAnsi="Arial"/>
      <w:kern w:val="2"/>
      <w:sz w:val="21"/>
    </w:rPr>
  </w:style>
  <w:style w:type="paragraph" w:customStyle="1" w:styleId="2">
    <w:name w:val="@正文|标题2"/>
    <w:next w:val="a"/>
    <w:uiPriority w:val="99"/>
    <w:rsid w:val="00FC6458"/>
    <w:pPr>
      <w:keepNext/>
      <w:keepLines/>
      <w:widowControl w:val="0"/>
      <w:numPr>
        <w:ilvl w:val="1"/>
        <w:numId w:val="2"/>
      </w:numPr>
      <w:jc w:val="both"/>
      <w:textAlignment w:val="center"/>
      <w:outlineLvl w:val="1"/>
    </w:pPr>
    <w:rPr>
      <w:rFonts w:ascii="Arial" w:eastAsia="黑体" w:hAnsi="Arial"/>
      <w:kern w:val="2"/>
      <w:sz w:val="18"/>
      <w:szCs w:val="18"/>
    </w:rPr>
  </w:style>
  <w:style w:type="paragraph" w:customStyle="1" w:styleId="3">
    <w:name w:val="@正文|标题3"/>
    <w:next w:val="a"/>
    <w:uiPriority w:val="99"/>
    <w:rsid w:val="00FC6458"/>
    <w:pPr>
      <w:keepNext/>
      <w:keepLines/>
      <w:widowControl w:val="0"/>
      <w:numPr>
        <w:ilvl w:val="2"/>
        <w:numId w:val="2"/>
      </w:numPr>
      <w:jc w:val="both"/>
      <w:textAlignment w:val="center"/>
      <w:outlineLvl w:val="2"/>
    </w:pPr>
    <w:rPr>
      <w:rFonts w:eastAsia="楷体"/>
      <w:kern w:val="2"/>
      <w:sz w:val="18"/>
    </w:rPr>
  </w:style>
  <w:style w:type="paragraph" w:styleId="afa">
    <w:name w:val="Body Text"/>
    <w:basedOn w:val="a"/>
    <w:link w:val="afb"/>
    <w:uiPriority w:val="99"/>
    <w:rsid w:val="00384FE8"/>
    <w:pPr>
      <w:spacing w:after="120"/>
    </w:pPr>
  </w:style>
  <w:style w:type="character" w:customStyle="1" w:styleId="afb">
    <w:name w:val="正文文本 字符"/>
    <w:basedOn w:val="a0"/>
    <w:link w:val="afa"/>
    <w:uiPriority w:val="99"/>
    <w:rsid w:val="00981E6A"/>
    <w:rPr>
      <w:rFonts w:ascii="Calibri" w:hAnsi="Calibri" w:cs="宋体"/>
      <w:kern w:val="2"/>
      <w:sz w:val="21"/>
      <w:szCs w:val="24"/>
    </w:rPr>
  </w:style>
  <w:style w:type="character" w:customStyle="1" w:styleId="40">
    <w:name w:val="标题 4 字符"/>
    <w:basedOn w:val="a0"/>
    <w:link w:val="4"/>
    <w:uiPriority w:val="9"/>
    <w:rsid w:val="00DA4589"/>
    <w:rPr>
      <w:rFonts w:asciiTheme="majorHAnsi" w:eastAsiaTheme="majorEastAsia" w:hAnsiTheme="majorHAnsi" w:cstheme="majorBidi"/>
      <w:b/>
      <w:bCs/>
      <w:kern w:val="2"/>
      <w:sz w:val="28"/>
      <w:szCs w:val="28"/>
    </w:rPr>
  </w:style>
  <w:style w:type="character" w:styleId="afc">
    <w:name w:val="Unresolved Mention"/>
    <w:basedOn w:val="a0"/>
    <w:uiPriority w:val="99"/>
    <w:unhideWhenUsed/>
    <w:rsid w:val="009A69E9"/>
    <w:rPr>
      <w:color w:val="605E5C"/>
      <w:shd w:val="clear" w:color="auto" w:fill="E1DFDD"/>
    </w:rPr>
  </w:style>
  <w:style w:type="paragraph" w:customStyle="1" w:styleId="22">
    <w:name w:val="表2"/>
    <w:basedOn w:val="12"/>
    <w:qFormat/>
    <w:rsid w:val="00486D13"/>
    <w:pPr>
      <w:adjustRightInd w:val="0"/>
      <w:snapToGrid w:val="0"/>
      <w:spacing w:beforeLines="0" w:afterLines="0"/>
    </w:pPr>
    <w:rPr>
      <w:rFonts w:eastAsia="宋体" w:hAnsi="Times New Roman" w:cs="Times New Roman"/>
    </w:rPr>
  </w:style>
  <w:style w:type="character" w:customStyle="1" w:styleId="50">
    <w:name w:val="标题 5 字符"/>
    <w:basedOn w:val="a0"/>
    <w:link w:val="5"/>
    <w:uiPriority w:val="9"/>
    <w:rsid w:val="00D77197"/>
    <w:rPr>
      <w:rFonts w:ascii="Calibri" w:hAnsi="Calibri" w:cs="宋体"/>
      <w:b/>
      <w:bCs/>
      <w:kern w:val="2"/>
      <w:sz w:val="28"/>
      <w:szCs w:val="28"/>
    </w:rPr>
  </w:style>
  <w:style w:type="character" w:customStyle="1" w:styleId="60">
    <w:name w:val="标题 6 字符"/>
    <w:basedOn w:val="a0"/>
    <w:link w:val="6"/>
    <w:uiPriority w:val="9"/>
    <w:semiHidden/>
    <w:rsid w:val="00414F9A"/>
    <w:rPr>
      <w:rFonts w:asciiTheme="minorHAnsi" w:eastAsiaTheme="minorEastAsia" w:hAnsiTheme="minorHAnsi" w:cstheme="majorBidi"/>
      <w:b/>
      <w:bCs/>
      <w:color w:val="365F91" w:themeColor="accent1" w:themeShade="BF"/>
      <w:kern w:val="2"/>
      <w:sz w:val="22"/>
      <w:szCs w:val="24"/>
      <w14:ligatures w14:val="standardContextual"/>
    </w:rPr>
  </w:style>
  <w:style w:type="character" w:customStyle="1" w:styleId="70">
    <w:name w:val="标题 7 字符"/>
    <w:basedOn w:val="a0"/>
    <w:link w:val="7"/>
    <w:uiPriority w:val="9"/>
    <w:semiHidden/>
    <w:qFormat/>
    <w:rsid w:val="00414F9A"/>
    <w:rPr>
      <w:rFonts w:asciiTheme="minorHAnsi" w:eastAsiaTheme="minorEastAsia" w:hAnsiTheme="minorHAnsi" w:cstheme="majorBidi"/>
      <w:b/>
      <w:bCs/>
      <w:color w:val="595959" w:themeColor="text1" w:themeTint="A6"/>
      <w:kern w:val="2"/>
      <w:sz w:val="22"/>
      <w:szCs w:val="24"/>
      <w14:ligatures w14:val="standardContextual"/>
    </w:rPr>
  </w:style>
  <w:style w:type="character" w:customStyle="1" w:styleId="80">
    <w:name w:val="标题 8 字符"/>
    <w:basedOn w:val="a0"/>
    <w:link w:val="8"/>
    <w:uiPriority w:val="9"/>
    <w:semiHidden/>
    <w:qFormat/>
    <w:rsid w:val="00414F9A"/>
    <w:rPr>
      <w:rFonts w:asciiTheme="minorHAnsi" w:eastAsiaTheme="minorEastAsia" w:hAnsiTheme="minorHAnsi" w:cstheme="majorBidi"/>
      <w:color w:val="595959" w:themeColor="text1" w:themeTint="A6"/>
      <w:kern w:val="2"/>
      <w:sz w:val="22"/>
      <w:szCs w:val="24"/>
      <w14:ligatures w14:val="standardContextual"/>
    </w:rPr>
  </w:style>
  <w:style w:type="character" w:customStyle="1" w:styleId="90">
    <w:name w:val="标题 9 字符"/>
    <w:basedOn w:val="a0"/>
    <w:link w:val="9"/>
    <w:uiPriority w:val="9"/>
    <w:semiHidden/>
    <w:rsid w:val="00414F9A"/>
    <w:rPr>
      <w:rFonts w:asciiTheme="minorHAnsi" w:eastAsiaTheme="majorEastAsia" w:hAnsiTheme="minorHAnsi" w:cstheme="majorBidi"/>
      <w:color w:val="595959" w:themeColor="text1" w:themeTint="A6"/>
      <w:kern w:val="2"/>
      <w:sz w:val="22"/>
      <w:szCs w:val="24"/>
      <w14:ligatures w14:val="standardContextual"/>
    </w:rPr>
  </w:style>
  <w:style w:type="paragraph" w:styleId="afd">
    <w:name w:val="Title"/>
    <w:basedOn w:val="a"/>
    <w:next w:val="a"/>
    <w:link w:val="afe"/>
    <w:uiPriority w:val="99"/>
    <w:qFormat/>
    <w:rsid w:val="00414F9A"/>
    <w:pPr>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fe">
    <w:name w:val="标题 字符"/>
    <w:basedOn w:val="a0"/>
    <w:link w:val="afd"/>
    <w:uiPriority w:val="99"/>
    <w:rsid w:val="00414F9A"/>
    <w:rPr>
      <w:rFonts w:asciiTheme="majorHAnsi" w:eastAsiaTheme="majorEastAsia" w:hAnsiTheme="majorHAnsi" w:cstheme="majorBidi"/>
      <w:spacing w:val="-10"/>
      <w:kern w:val="28"/>
      <w:sz w:val="56"/>
      <w:szCs w:val="56"/>
      <w14:ligatures w14:val="standardContextual"/>
    </w:rPr>
  </w:style>
  <w:style w:type="paragraph" w:styleId="aff">
    <w:name w:val="Subtitle"/>
    <w:aliases w:val="诗词"/>
    <w:basedOn w:val="a"/>
    <w:next w:val="a"/>
    <w:link w:val="aff0"/>
    <w:uiPriority w:val="11"/>
    <w:qFormat/>
    <w:rsid w:val="00F0381F"/>
    <w:pPr>
      <w:numPr>
        <w:ilvl w:val="1"/>
      </w:numPr>
      <w:spacing w:beforeLines="50" w:before="50" w:afterLines="50" w:after="50"/>
      <w:ind w:leftChars="200" w:left="200" w:rightChars="200" w:right="200" w:firstLineChars="200" w:firstLine="200"/>
    </w:pPr>
    <w:rPr>
      <w:rFonts w:ascii="Times New Roman" w:eastAsia="楷体" w:hAnsi="Times New Roman" w:cstheme="majorBidi"/>
      <w:sz w:val="20"/>
      <w:szCs w:val="28"/>
      <w14:ligatures w14:val="standardContextual"/>
    </w:rPr>
  </w:style>
  <w:style w:type="character" w:customStyle="1" w:styleId="aff0">
    <w:name w:val="副标题 字符"/>
    <w:aliases w:val="诗词 字符"/>
    <w:basedOn w:val="a0"/>
    <w:link w:val="aff"/>
    <w:uiPriority w:val="11"/>
    <w:rsid w:val="00F0381F"/>
    <w:rPr>
      <w:rFonts w:eastAsia="楷体" w:cstheme="majorBidi"/>
      <w:kern w:val="2"/>
      <w:szCs w:val="28"/>
      <w14:ligatures w14:val="standardContextual"/>
    </w:rPr>
  </w:style>
  <w:style w:type="paragraph" w:styleId="aff1">
    <w:name w:val="Quote"/>
    <w:basedOn w:val="a"/>
    <w:next w:val="a"/>
    <w:link w:val="aff2"/>
    <w:uiPriority w:val="29"/>
    <w:qFormat/>
    <w:rsid w:val="00414F9A"/>
    <w:pPr>
      <w:spacing w:before="160" w:after="160" w:line="278" w:lineRule="auto"/>
      <w:jc w:val="center"/>
    </w:pPr>
    <w:rPr>
      <w:rFonts w:asciiTheme="minorHAnsi" w:eastAsiaTheme="minorEastAsia" w:hAnsiTheme="minorHAnsi" w:cstheme="minorBidi"/>
      <w:i/>
      <w:iCs/>
      <w:color w:val="404040" w:themeColor="text1" w:themeTint="BF"/>
      <w:sz w:val="22"/>
      <w14:ligatures w14:val="standardContextual"/>
    </w:rPr>
  </w:style>
  <w:style w:type="character" w:customStyle="1" w:styleId="aff2">
    <w:name w:val="引用 字符"/>
    <w:basedOn w:val="a0"/>
    <w:link w:val="aff1"/>
    <w:uiPriority w:val="29"/>
    <w:rsid w:val="00414F9A"/>
    <w:rPr>
      <w:rFonts w:asciiTheme="minorHAnsi" w:eastAsiaTheme="minorEastAsia" w:hAnsiTheme="minorHAnsi" w:cstheme="minorBidi"/>
      <w:i/>
      <w:iCs/>
      <w:color w:val="404040" w:themeColor="text1" w:themeTint="BF"/>
      <w:kern w:val="2"/>
      <w:sz w:val="22"/>
      <w:szCs w:val="24"/>
      <w14:ligatures w14:val="standardContextual"/>
    </w:rPr>
  </w:style>
  <w:style w:type="character" w:styleId="aff3">
    <w:name w:val="Intense Emphasis"/>
    <w:basedOn w:val="a0"/>
    <w:uiPriority w:val="21"/>
    <w:qFormat/>
    <w:rsid w:val="00414F9A"/>
    <w:rPr>
      <w:i/>
      <w:iCs/>
      <w:color w:val="365F91" w:themeColor="accent1" w:themeShade="BF"/>
    </w:rPr>
  </w:style>
  <w:style w:type="paragraph" w:styleId="aff4">
    <w:name w:val="Intense Quote"/>
    <w:basedOn w:val="a"/>
    <w:next w:val="a"/>
    <w:link w:val="aff5"/>
    <w:uiPriority w:val="30"/>
    <w:qFormat/>
    <w:rsid w:val="00414F9A"/>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EastAsia" w:hAnsiTheme="minorHAnsi" w:cstheme="minorBidi"/>
      <w:i/>
      <w:iCs/>
      <w:color w:val="365F91" w:themeColor="accent1" w:themeShade="BF"/>
      <w:sz w:val="22"/>
      <w14:ligatures w14:val="standardContextual"/>
    </w:rPr>
  </w:style>
  <w:style w:type="character" w:customStyle="1" w:styleId="aff5">
    <w:name w:val="明显引用 字符"/>
    <w:basedOn w:val="a0"/>
    <w:link w:val="aff4"/>
    <w:uiPriority w:val="30"/>
    <w:rsid w:val="00414F9A"/>
    <w:rPr>
      <w:rFonts w:asciiTheme="minorHAnsi" w:eastAsiaTheme="minorEastAsia" w:hAnsiTheme="minorHAnsi" w:cstheme="minorBidi"/>
      <w:i/>
      <w:iCs/>
      <w:color w:val="365F91" w:themeColor="accent1" w:themeShade="BF"/>
      <w:kern w:val="2"/>
      <w:sz w:val="22"/>
      <w:szCs w:val="24"/>
      <w14:ligatures w14:val="standardContextual"/>
    </w:rPr>
  </w:style>
  <w:style w:type="character" w:styleId="aff6">
    <w:name w:val="Intense Reference"/>
    <w:basedOn w:val="a0"/>
    <w:uiPriority w:val="32"/>
    <w:qFormat/>
    <w:rsid w:val="00414F9A"/>
    <w:rPr>
      <w:b/>
      <w:bCs/>
      <w:smallCaps/>
      <w:color w:val="365F91" w:themeColor="accent1" w:themeShade="BF"/>
      <w:spacing w:val="5"/>
    </w:rPr>
  </w:style>
  <w:style w:type="paragraph" w:customStyle="1" w:styleId="03-InternationaleScience-Paper-title">
    <w:name w:val="03-Internationale Science-Paper-title"/>
    <w:basedOn w:val="a"/>
    <w:uiPriority w:val="99"/>
    <w:qFormat/>
    <w:rsid w:val="00414F9A"/>
    <w:pPr>
      <w:adjustRightInd w:val="0"/>
      <w:snapToGrid w:val="0"/>
      <w:spacing w:before="400" w:after="200" w:line="600" w:lineRule="exact"/>
      <w:jc w:val="left"/>
    </w:pPr>
    <w:rPr>
      <w:rFonts w:ascii="Times New Roman" w:eastAsia="Times New Roman" w:hAnsi="Times New Roman" w:cs="Times New Roman"/>
      <w:b/>
      <w:color w:val="005485"/>
      <w:sz w:val="44"/>
      <w:szCs w:val="40"/>
    </w:rPr>
  </w:style>
  <w:style w:type="paragraph" w:customStyle="1" w:styleId="20-InternationaleScience-Keywords-CH">
    <w:name w:val="20-Internationale Science-Keywords-CH"/>
    <w:basedOn w:val="a"/>
    <w:link w:val="20-InternationaleScience-Keywords-CHChar"/>
    <w:uiPriority w:val="99"/>
    <w:qFormat/>
    <w:rsid w:val="00414F9A"/>
    <w:pPr>
      <w:adjustRightInd w:val="0"/>
      <w:snapToGrid w:val="0"/>
      <w:spacing w:before="160" w:line="271" w:lineRule="auto"/>
      <w:ind w:hangingChars="400" w:hanging="403"/>
      <w:jc w:val="left"/>
    </w:pPr>
    <w:rPr>
      <w:rFonts w:ascii="宋体" w:hAnsi="宋体" w:cs="Times New Roman"/>
      <w:b/>
      <w:bCs/>
      <w:szCs w:val="21"/>
    </w:rPr>
  </w:style>
  <w:style w:type="character" w:customStyle="1" w:styleId="20-InternationaleScience-Keywords-CHChar">
    <w:name w:val="20-Internationale Science-Keywords-CH Char"/>
    <w:link w:val="20-InternationaleScience-Keywords-CH"/>
    <w:uiPriority w:val="99"/>
    <w:rsid w:val="00981E6A"/>
    <w:rPr>
      <w:rFonts w:ascii="宋体" w:hAnsi="宋体"/>
      <w:b/>
      <w:bCs/>
      <w:kern w:val="2"/>
      <w:sz w:val="21"/>
      <w:szCs w:val="21"/>
    </w:rPr>
  </w:style>
  <w:style w:type="paragraph" w:customStyle="1" w:styleId="15-InternationaleScience-Abstract-content-CH">
    <w:name w:val="15-Internationale Science-Abstract-content-CH"/>
    <w:basedOn w:val="a"/>
    <w:link w:val="15-InternationaleScience-Abstract-content-CHChar"/>
    <w:uiPriority w:val="99"/>
    <w:qFormat/>
    <w:rsid w:val="00414F9A"/>
    <w:pPr>
      <w:adjustRightInd w:val="0"/>
      <w:snapToGrid w:val="0"/>
      <w:spacing w:before="240" w:after="160" w:line="271" w:lineRule="auto"/>
    </w:pPr>
    <w:rPr>
      <w:rFonts w:ascii="宋体" w:hAnsi="宋体" w:cs="Times New Roman"/>
      <w:szCs w:val="21"/>
    </w:rPr>
  </w:style>
  <w:style w:type="character" w:customStyle="1" w:styleId="15-InternationaleScience-Abstract-content-CHChar">
    <w:name w:val="15-Internationale Science-Abstract-content-CH Char"/>
    <w:link w:val="15-InternationaleScience-Abstract-content-CH"/>
    <w:uiPriority w:val="99"/>
    <w:rsid w:val="00981E6A"/>
    <w:rPr>
      <w:rFonts w:ascii="宋体" w:hAnsi="宋体"/>
      <w:kern w:val="2"/>
      <w:sz w:val="21"/>
      <w:szCs w:val="21"/>
    </w:rPr>
  </w:style>
  <w:style w:type="paragraph" w:customStyle="1" w:styleId="16-InternationaleScience-Abstract-CH">
    <w:name w:val="16-Internationale Science-Abstract-CH"/>
    <w:basedOn w:val="15-InternationaleScience-Abstract-content-CH"/>
    <w:link w:val="16-InternationaleScience-Abstract-CHChar"/>
    <w:uiPriority w:val="99"/>
    <w:qFormat/>
    <w:rsid w:val="00414F9A"/>
    <w:rPr>
      <w:b/>
    </w:rPr>
  </w:style>
  <w:style w:type="character" w:customStyle="1" w:styleId="16-InternationaleScience-Abstract-CHChar">
    <w:name w:val="16-Internationale Science-Abstract-CH Char"/>
    <w:link w:val="16-InternationaleScience-Abstract-CH"/>
    <w:uiPriority w:val="99"/>
    <w:rsid w:val="00981E6A"/>
    <w:rPr>
      <w:rFonts w:ascii="宋体" w:hAnsi="宋体"/>
      <w:b/>
      <w:kern w:val="2"/>
      <w:sz w:val="21"/>
      <w:szCs w:val="21"/>
    </w:rPr>
  </w:style>
  <w:style w:type="paragraph" w:customStyle="1" w:styleId="19-InternationaleScience-Keywords-content-CH">
    <w:name w:val="19-Internationale Science-Keywords-content-CH"/>
    <w:basedOn w:val="a"/>
    <w:link w:val="19-InternationaleScience-Keywords-content-CHChar"/>
    <w:uiPriority w:val="99"/>
    <w:qFormat/>
    <w:rsid w:val="00414F9A"/>
    <w:pPr>
      <w:adjustRightInd w:val="0"/>
      <w:snapToGrid w:val="0"/>
      <w:spacing w:before="160" w:line="271" w:lineRule="auto"/>
      <w:ind w:hangingChars="400" w:hanging="403"/>
      <w:jc w:val="left"/>
    </w:pPr>
    <w:rPr>
      <w:rFonts w:ascii="宋体" w:hAnsi="宋体" w:cs="Times New Roman"/>
      <w:szCs w:val="21"/>
    </w:rPr>
  </w:style>
  <w:style w:type="character" w:customStyle="1" w:styleId="19-InternationaleScience-Keywords-content-CHChar">
    <w:name w:val="19-Internationale Science-Keywords-content-CH Char"/>
    <w:link w:val="19-InternationaleScience-Keywords-content-CH"/>
    <w:uiPriority w:val="99"/>
    <w:rsid w:val="00981E6A"/>
    <w:rPr>
      <w:rFonts w:ascii="宋体" w:hAnsi="宋体"/>
      <w:kern w:val="2"/>
      <w:sz w:val="21"/>
      <w:szCs w:val="21"/>
    </w:rPr>
  </w:style>
  <w:style w:type="paragraph" w:customStyle="1" w:styleId="17-InternationaleScience-Abstract-content">
    <w:name w:val="17-Internationale Science-Abstract-content"/>
    <w:basedOn w:val="a"/>
    <w:link w:val="17-InternationaleScience-Abstract-contentChar"/>
    <w:uiPriority w:val="99"/>
    <w:qFormat/>
    <w:rsid w:val="00414F9A"/>
    <w:pPr>
      <w:adjustRightInd w:val="0"/>
      <w:snapToGrid w:val="0"/>
      <w:spacing w:before="240" w:after="160" w:line="271" w:lineRule="auto"/>
    </w:pPr>
    <w:rPr>
      <w:rFonts w:ascii="Times New Roman" w:hAnsi="Times New Roman" w:cs="Times New Roman"/>
      <w:szCs w:val="21"/>
    </w:rPr>
  </w:style>
  <w:style w:type="character" w:customStyle="1" w:styleId="17-InternationaleScience-Abstract-contentChar">
    <w:name w:val="17-Internationale Science-Abstract-content Char"/>
    <w:basedOn w:val="a0"/>
    <w:link w:val="17-InternationaleScience-Abstract-content"/>
    <w:uiPriority w:val="99"/>
    <w:rsid w:val="00981E6A"/>
    <w:rPr>
      <w:kern w:val="2"/>
      <w:sz w:val="21"/>
      <w:szCs w:val="21"/>
    </w:rPr>
  </w:style>
  <w:style w:type="paragraph" w:customStyle="1" w:styleId="18-InternationaleScience-Abstract">
    <w:name w:val="18-Internationale Science-Abstract"/>
    <w:basedOn w:val="17-InternationaleScience-Abstract-content"/>
    <w:link w:val="18-InternationaleScience-AbstractChar"/>
    <w:uiPriority w:val="99"/>
    <w:qFormat/>
    <w:rsid w:val="00414F9A"/>
    <w:rPr>
      <w:b/>
      <w:bCs/>
    </w:rPr>
  </w:style>
  <w:style w:type="character" w:customStyle="1" w:styleId="18-InternationaleScience-AbstractChar">
    <w:name w:val="18-Internationale Science-Abstract Char"/>
    <w:link w:val="18-InternationaleScience-Abstract"/>
    <w:uiPriority w:val="99"/>
    <w:rsid w:val="00981E6A"/>
    <w:rPr>
      <w:b/>
      <w:bCs/>
      <w:kern w:val="2"/>
      <w:sz w:val="21"/>
      <w:szCs w:val="21"/>
    </w:rPr>
  </w:style>
  <w:style w:type="paragraph" w:customStyle="1" w:styleId="21-InternationaleScience-Keywords-content">
    <w:name w:val="21-Internationale Science-Keywords-content"/>
    <w:basedOn w:val="a"/>
    <w:link w:val="21-InternationaleScience-Keywords-contentChar"/>
    <w:uiPriority w:val="99"/>
    <w:qFormat/>
    <w:rsid w:val="00414F9A"/>
    <w:pPr>
      <w:adjustRightInd w:val="0"/>
      <w:snapToGrid w:val="0"/>
      <w:spacing w:before="160" w:line="271" w:lineRule="auto"/>
      <w:ind w:hangingChars="490" w:hanging="490"/>
      <w:jc w:val="left"/>
    </w:pPr>
    <w:rPr>
      <w:rFonts w:ascii="Times New Roman" w:hAnsi="Times New Roman" w:cs="Times New Roman"/>
      <w:szCs w:val="21"/>
    </w:rPr>
  </w:style>
  <w:style w:type="character" w:customStyle="1" w:styleId="21-InternationaleScience-Keywords-contentChar">
    <w:name w:val="21-Internationale Science-Keywords-content Char"/>
    <w:link w:val="21-InternationaleScience-Keywords-content"/>
    <w:uiPriority w:val="99"/>
    <w:rsid w:val="00981E6A"/>
    <w:rPr>
      <w:kern w:val="2"/>
      <w:sz w:val="21"/>
      <w:szCs w:val="21"/>
    </w:rPr>
  </w:style>
  <w:style w:type="paragraph" w:customStyle="1" w:styleId="23-InternationaleScience-Blanktwo">
    <w:name w:val="23-Internationale Science-Blank two"/>
    <w:basedOn w:val="a"/>
    <w:uiPriority w:val="99"/>
    <w:qFormat/>
    <w:rsid w:val="00414F9A"/>
    <w:pPr>
      <w:adjustRightInd w:val="0"/>
      <w:snapToGrid w:val="0"/>
      <w:spacing w:before="200" w:line="240" w:lineRule="exact"/>
    </w:pPr>
    <w:rPr>
      <w:rFonts w:ascii="宋体" w:hAnsi="宋体" w:cs="Times New Roman"/>
      <w:szCs w:val="21"/>
    </w:rPr>
  </w:style>
  <w:style w:type="character" w:customStyle="1" w:styleId="fontstyle21">
    <w:name w:val="fontstyle21"/>
    <w:uiPriority w:val="99"/>
    <w:rsid w:val="00414F9A"/>
    <w:rPr>
      <w:rFonts w:ascii="AdvP94BA" w:hAnsi="AdvP94BA" w:hint="default"/>
      <w:b w:val="0"/>
      <w:bCs w:val="0"/>
      <w:i w:val="0"/>
      <w:iCs w:val="0"/>
      <w:color w:val="242021"/>
      <w:sz w:val="18"/>
      <w:szCs w:val="18"/>
    </w:rPr>
  </w:style>
  <w:style w:type="character" w:customStyle="1" w:styleId="fontstyle01">
    <w:name w:val="fontstyle01"/>
    <w:uiPriority w:val="99"/>
    <w:rsid w:val="00414F9A"/>
    <w:rPr>
      <w:rFonts w:ascii="AdvP94C0" w:hAnsi="AdvP94C0" w:hint="default"/>
      <w:b w:val="0"/>
      <w:bCs w:val="0"/>
      <w:i w:val="0"/>
      <w:iCs w:val="0"/>
      <w:color w:val="242021"/>
      <w:sz w:val="24"/>
      <w:szCs w:val="24"/>
    </w:rPr>
  </w:style>
  <w:style w:type="paragraph" w:customStyle="1" w:styleId="02-InternationaleScience-Paper-title-Multiple-lineCH">
    <w:name w:val="02-Internationale Science-Paper-title-Multiple-lineCH"/>
    <w:basedOn w:val="a"/>
    <w:uiPriority w:val="99"/>
    <w:qFormat/>
    <w:rsid w:val="00414F9A"/>
    <w:pPr>
      <w:adjustRightInd w:val="0"/>
      <w:snapToGrid w:val="0"/>
      <w:spacing w:before="400" w:after="200" w:line="680" w:lineRule="exact"/>
      <w:jc w:val="left"/>
    </w:pPr>
    <w:rPr>
      <w:rFonts w:ascii="黑体" w:eastAsia="黑体" w:hAnsi="黑体" w:cs="Times New Roman"/>
      <w:b/>
      <w:bCs/>
      <w:color w:val="005485"/>
      <w:sz w:val="48"/>
      <w:szCs w:val="21"/>
    </w:rPr>
  </w:style>
  <w:style w:type="paragraph" w:customStyle="1" w:styleId="04-InternationaleScience-Author-CH">
    <w:name w:val="04-Internationale Science-Author-CH"/>
    <w:basedOn w:val="a"/>
    <w:uiPriority w:val="99"/>
    <w:qFormat/>
    <w:rsid w:val="00414F9A"/>
    <w:pPr>
      <w:adjustRightInd w:val="0"/>
      <w:snapToGrid w:val="0"/>
      <w:spacing w:before="160" w:after="160"/>
      <w:jc w:val="left"/>
    </w:pPr>
    <w:rPr>
      <w:rFonts w:ascii="宋体" w:hAnsi="宋体" w:cs="Times New Roman"/>
      <w:b/>
      <w:sz w:val="24"/>
      <w:szCs w:val="22"/>
    </w:rPr>
  </w:style>
  <w:style w:type="paragraph" w:customStyle="1" w:styleId="06-InternationaleScience-Affiliation-CH">
    <w:name w:val="06-Internationale Science-Affiliation-CH"/>
    <w:basedOn w:val="a"/>
    <w:uiPriority w:val="99"/>
    <w:qFormat/>
    <w:rsid w:val="00414F9A"/>
    <w:pPr>
      <w:adjustRightInd w:val="0"/>
      <w:snapToGrid w:val="0"/>
      <w:spacing w:after="60"/>
      <w:ind w:hangingChars="38" w:hanging="38"/>
      <w:jc w:val="left"/>
    </w:pPr>
    <w:rPr>
      <w:rFonts w:ascii="宋体" w:hAnsi="宋体" w:cs="Times New Roman"/>
      <w:sz w:val="20"/>
      <w:szCs w:val="18"/>
    </w:rPr>
  </w:style>
  <w:style w:type="paragraph" w:customStyle="1" w:styleId="14-InternationaleScience-QR-code">
    <w:name w:val="14-Internationale Science-QR-code"/>
    <w:basedOn w:val="a"/>
    <w:uiPriority w:val="99"/>
    <w:qFormat/>
    <w:rsid w:val="00414F9A"/>
    <w:pPr>
      <w:adjustRightInd w:val="0"/>
      <w:snapToGrid w:val="0"/>
      <w:spacing w:before="500"/>
      <w:jc w:val="right"/>
    </w:pPr>
    <w:rPr>
      <w:rFonts w:ascii="宋体" w:hAnsi="宋体" w:cs="Times New Roman"/>
      <w:sz w:val="24"/>
      <w:szCs w:val="22"/>
    </w:rPr>
  </w:style>
  <w:style w:type="paragraph" w:customStyle="1" w:styleId="05-InternationaleScience-Author">
    <w:name w:val="05-Internationale Science-Author"/>
    <w:basedOn w:val="a"/>
    <w:uiPriority w:val="99"/>
    <w:qFormat/>
    <w:rsid w:val="00414F9A"/>
    <w:pPr>
      <w:adjustRightInd w:val="0"/>
      <w:snapToGrid w:val="0"/>
      <w:spacing w:before="160" w:after="160"/>
      <w:jc w:val="left"/>
    </w:pPr>
    <w:rPr>
      <w:rFonts w:ascii="Times New Roman" w:hAnsi="Times New Roman" w:cs="Times New Roman"/>
      <w:b/>
      <w:sz w:val="24"/>
      <w:szCs w:val="22"/>
    </w:rPr>
  </w:style>
  <w:style w:type="paragraph" w:customStyle="1" w:styleId="07-InternationaleScience-Affiliation">
    <w:name w:val="07-Internationale Science-Affiliation"/>
    <w:basedOn w:val="a"/>
    <w:uiPriority w:val="99"/>
    <w:qFormat/>
    <w:rsid w:val="00414F9A"/>
    <w:pPr>
      <w:adjustRightInd w:val="0"/>
      <w:snapToGrid w:val="0"/>
      <w:spacing w:after="60"/>
      <w:ind w:hangingChars="38" w:hanging="38"/>
      <w:jc w:val="left"/>
    </w:pPr>
    <w:rPr>
      <w:rFonts w:ascii="Times New Roman" w:hAnsi="Times New Roman" w:cs="Times New Roman"/>
      <w:sz w:val="20"/>
      <w:szCs w:val="18"/>
    </w:rPr>
  </w:style>
  <w:style w:type="character" w:customStyle="1" w:styleId="rynqvb">
    <w:name w:val="rynqvb"/>
    <w:basedOn w:val="a0"/>
    <w:rsid w:val="001266F2"/>
  </w:style>
  <w:style w:type="paragraph" w:styleId="aff7">
    <w:name w:val="caption"/>
    <w:basedOn w:val="a"/>
    <w:next w:val="a"/>
    <w:uiPriority w:val="99"/>
    <w:unhideWhenUsed/>
    <w:qFormat/>
    <w:rsid w:val="00545FCC"/>
    <w:rPr>
      <w:rFonts w:asciiTheme="majorHAnsi" w:eastAsia="黑体" w:hAnsiTheme="majorHAnsi" w:cstheme="majorBidi"/>
      <w:sz w:val="20"/>
      <w:szCs w:val="20"/>
    </w:rPr>
  </w:style>
  <w:style w:type="paragraph" w:customStyle="1" w:styleId="inline">
    <w:name w:val="inline"/>
    <w:basedOn w:val="a"/>
    <w:uiPriority w:val="99"/>
    <w:rsid w:val="00962DBB"/>
    <w:pPr>
      <w:widowControl/>
      <w:spacing w:before="100" w:beforeAutospacing="1" w:after="100" w:afterAutospacing="1"/>
      <w:jc w:val="left"/>
    </w:pPr>
    <w:rPr>
      <w:rFonts w:asciiTheme="minorHAnsi" w:eastAsiaTheme="minorEastAsia" w:hAnsiTheme="minorHAnsi" w:cstheme="minorBidi"/>
      <w:sz w:val="24"/>
    </w:rPr>
  </w:style>
  <w:style w:type="character" w:customStyle="1" w:styleId="apple-converted-space">
    <w:name w:val="apple-converted-space"/>
    <w:basedOn w:val="a0"/>
    <w:uiPriority w:val="99"/>
    <w:rsid w:val="00962DBB"/>
  </w:style>
  <w:style w:type="character" w:customStyle="1" w:styleId="hithilite">
    <w:name w:val="hithilite"/>
    <w:basedOn w:val="a0"/>
    <w:uiPriority w:val="99"/>
    <w:rsid w:val="00962DBB"/>
  </w:style>
  <w:style w:type="character" w:customStyle="1" w:styleId="aff8">
    <w:name w:val="日期 字符"/>
    <w:basedOn w:val="a0"/>
    <w:link w:val="aff9"/>
    <w:uiPriority w:val="99"/>
    <w:rsid w:val="00981E6A"/>
    <w:rPr>
      <w:sz w:val="21"/>
    </w:rPr>
  </w:style>
  <w:style w:type="paragraph" w:styleId="aff9">
    <w:name w:val="Date"/>
    <w:basedOn w:val="a"/>
    <w:next w:val="a"/>
    <w:link w:val="aff8"/>
    <w:uiPriority w:val="99"/>
    <w:unhideWhenUsed/>
    <w:rsid w:val="00962DBB"/>
    <w:pPr>
      <w:ind w:leftChars="2500" w:left="100"/>
    </w:pPr>
    <w:rPr>
      <w:rFonts w:ascii="Times New Roman" w:hAnsi="Times New Roman" w:cs="Times New Roman"/>
      <w:kern w:val="0"/>
      <w:szCs w:val="20"/>
    </w:rPr>
  </w:style>
  <w:style w:type="character" w:customStyle="1" w:styleId="16">
    <w:name w:val="日期 字符1"/>
    <w:basedOn w:val="a0"/>
    <w:uiPriority w:val="99"/>
    <w:rsid w:val="00962DBB"/>
    <w:rPr>
      <w:rFonts w:ascii="Calibri" w:hAnsi="Calibri" w:cs="宋体"/>
      <w:kern w:val="2"/>
      <w:sz w:val="21"/>
      <w:szCs w:val="24"/>
    </w:rPr>
  </w:style>
  <w:style w:type="character" w:customStyle="1" w:styleId="17">
    <w:name w:val="日期字符1"/>
    <w:basedOn w:val="a0"/>
    <w:uiPriority w:val="99"/>
    <w:semiHidden/>
    <w:rsid w:val="00962DBB"/>
  </w:style>
  <w:style w:type="table" w:customStyle="1" w:styleId="18">
    <w:name w:val="浅色网格型1"/>
    <w:basedOn w:val="a1"/>
    <w:uiPriority w:val="40"/>
    <w:rsid w:val="00962DBB"/>
    <w:rPr>
      <w:rFonts w:asciiTheme="minorHAnsi" w:eastAsiaTheme="minorEastAsia" w:hAnsiTheme="minorHAnsi" w:cstheme="minorBidi"/>
      <w:kern w:val="2"/>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0">
    <w:name w:val="普通表格 11"/>
    <w:basedOn w:val="a1"/>
    <w:uiPriority w:val="41"/>
    <w:rsid w:val="00962DBB"/>
    <w:rPr>
      <w:rFonts w:asciiTheme="minorHAnsi" w:eastAsiaTheme="minorEastAsia" w:hAnsiTheme="minorHAnsi" w:cstheme="minorBidi"/>
      <w:kern w:val="2"/>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fa">
    <w:name w:val="Placeholder Text"/>
    <w:basedOn w:val="a0"/>
    <w:uiPriority w:val="99"/>
    <w:semiHidden/>
    <w:rsid w:val="00962DBB"/>
    <w:rPr>
      <w:color w:val="808080"/>
    </w:rPr>
  </w:style>
  <w:style w:type="paragraph" w:customStyle="1" w:styleId="DecimalAligned">
    <w:name w:val="Decimal Aligned"/>
    <w:basedOn w:val="a"/>
    <w:uiPriority w:val="40"/>
    <w:qFormat/>
    <w:rsid w:val="00962DBB"/>
    <w:pPr>
      <w:widowControl/>
      <w:tabs>
        <w:tab w:val="decimal" w:pos="360"/>
      </w:tabs>
      <w:spacing w:after="200" w:line="276" w:lineRule="auto"/>
      <w:jc w:val="left"/>
    </w:pPr>
    <w:rPr>
      <w:rFonts w:asciiTheme="minorHAnsi" w:eastAsiaTheme="minorHAnsi" w:hAnsiTheme="minorHAnsi" w:cstheme="minorBidi"/>
      <w:sz w:val="22"/>
      <w:szCs w:val="22"/>
    </w:rPr>
  </w:style>
  <w:style w:type="character" w:styleId="affb">
    <w:name w:val="Subtle Emphasis"/>
    <w:basedOn w:val="a0"/>
    <w:uiPriority w:val="19"/>
    <w:qFormat/>
    <w:rsid w:val="00962DBB"/>
    <w:rPr>
      <w:i/>
      <w:iCs/>
      <w:color w:val="7F7F7F" w:themeColor="text1" w:themeTint="80"/>
    </w:rPr>
  </w:style>
  <w:style w:type="table" w:customStyle="1" w:styleId="-11">
    <w:name w:val="浅色底纹 - 强调文字颜色 11"/>
    <w:basedOn w:val="a1"/>
    <w:uiPriority w:val="60"/>
    <w:rsid w:val="00962DBB"/>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9">
    <w:name w:val="网格型1"/>
    <w:basedOn w:val="a1"/>
    <w:next w:val="a9"/>
    <w:uiPriority w:val="59"/>
    <w:rsid w:val="00962DBB"/>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
    <w:name w:val="无列表1"/>
    <w:next w:val="a2"/>
    <w:uiPriority w:val="99"/>
    <w:semiHidden/>
    <w:unhideWhenUsed/>
    <w:rsid w:val="00962DBB"/>
  </w:style>
  <w:style w:type="table" w:customStyle="1" w:styleId="23">
    <w:name w:val="网格型2"/>
    <w:basedOn w:val="a1"/>
    <w:next w:val="a9"/>
    <w:rsid w:val="00962DB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
    <w:basedOn w:val="a1"/>
    <w:next w:val="a9"/>
    <w:rsid w:val="00962DB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
    <w:uiPriority w:val="99"/>
    <w:rsid w:val="00962DBB"/>
    <w:pPr>
      <w:widowControl/>
      <w:spacing w:before="100" w:beforeAutospacing="1" w:after="100" w:afterAutospacing="1"/>
      <w:jc w:val="left"/>
    </w:pPr>
    <w:rPr>
      <w:rFonts w:ascii="宋体" w:hAnsi="宋体"/>
      <w:sz w:val="18"/>
      <w:szCs w:val="18"/>
    </w:rPr>
  </w:style>
  <w:style w:type="numbering" w:customStyle="1" w:styleId="24">
    <w:name w:val="无列表2"/>
    <w:next w:val="a2"/>
    <w:uiPriority w:val="99"/>
    <w:semiHidden/>
    <w:unhideWhenUsed/>
    <w:rsid w:val="00962DBB"/>
  </w:style>
  <w:style w:type="table" w:customStyle="1" w:styleId="32">
    <w:name w:val="网格型3"/>
    <w:basedOn w:val="a1"/>
    <w:next w:val="a9"/>
    <w:uiPriority w:val="59"/>
    <w:rsid w:val="00962DBB"/>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Document Map"/>
    <w:basedOn w:val="a"/>
    <w:link w:val="affd"/>
    <w:uiPriority w:val="99"/>
    <w:unhideWhenUsed/>
    <w:rsid w:val="00962DBB"/>
    <w:pPr>
      <w:widowControl/>
      <w:jc w:val="left"/>
    </w:pPr>
    <w:rPr>
      <w:rFonts w:ascii="宋体" w:hAnsiTheme="minorHAnsi" w:cstheme="minorBidi"/>
      <w:sz w:val="24"/>
    </w:rPr>
  </w:style>
  <w:style w:type="character" w:customStyle="1" w:styleId="affd">
    <w:name w:val="文档结构图 字符"/>
    <w:basedOn w:val="a0"/>
    <w:link w:val="affc"/>
    <w:uiPriority w:val="99"/>
    <w:rsid w:val="00962DBB"/>
    <w:rPr>
      <w:rFonts w:ascii="宋体" w:hAnsiTheme="minorHAnsi" w:cstheme="minorBidi"/>
      <w:kern w:val="2"/>
      <w:sz w:val="24"/>
      <w:szCs w:val="24"/>
    </w:rPr>
  </w:style>
  <w:style w:type="numbering" w:customStyle="1" w:styleId="33">
    <w:name w:val="无列表3"/>
    <w:next w:val="a2"/>
    <w:uiPriority w:val="99"/>
    <w:semiHidden/>
    <w:unhideWhenUsed/>
    <w:rsid w:val="00962DBB"/>
  </w:style>
  <w:style w:type="paragraph" w:styleId="HTML">
    <w:name w:val="HTML Preformatted"/>
    <w:basedOn w:val="a"/>
    <w:link w:val="HTML0"/>
    <w:unhideWhenUsed/>
    <w:rsid w:val="0096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theme="minorBidi"/>
      <w:sz w:val="24"/>
    </w:rPr>
  </w:style>
  <w:style w:type="character" w:customStyle="1" w:styleId="HTML0">
    <w:name w:val="HTML 预设格式 字符"/>
    <w:basedOn w:val="a0"/>
    <w:link w:val="HTML"/>
    <w:uiPriority w:val="99"/>
    <w:rsid w:val="00981E6A"/>
    <w:rPr>
      <w:rFonts w:ascii="宋体" w:hAnsi="宋体" w:cstheme="minorBidi"/>
      <w:kern w:val="2"/>
      <w:sz w:val="24"/>
      <w:szCs w:val="24"/>
    </w:rPr>
  </w:style>
  <w:style w:type="paragraph" w:styleId="TOC1">
    <w:name w:val="toc 1"/>
    <w:basedOn w:val="a"/>
    <w:next w:val="a"/>
    <w:autoRedefine/>
    <w:uiPriority w:val="39"/>
    <w:unhideWhenUsed/>
    <w:qFormat/>
    <w:rsid w:val="00962DBB"/>
    <w:pPr>
      <w:widowControl/>
      <w:spacing w:before="120"/>
      <w:jc w:val="left"/>
    </w:pPr>
    <w:rPr>
      <w:rFonts w:asciiTheme="minorHAnsi" w:eastAsiaTheme="minorHAnsi" w:hAnsiTheme="minorHAnsi" w:cstheme="minorBidi"/>
      <w:b/>
      <w:bCs/>
      <w:caps/>
      <w:sz w:val="22"/>
      <w:szCs w:val="22"/>
    </w:rPr>
  </w:style>
  <w:style w:type="paragraph" w:styleId="TOC2">
    <w:name w:val="toc 2"/>
    <w:basedOn w:val="a"/>
    <w:next w:val="a"/>
    <w:autoRedefine/>
    <w:uiPriority w:val="39"/>
    <w:unhideWhenUsed/>
    <w:qFormat/>
    <w:rsid w:val="00962DBB"/>
    <w:pPr>
      <w:widowControl/>
      <w:ind w:left="240"/>
      <w:jc w:val="left"/>
    </w:pPr>
    <w:rPr>
      <w:rFonts w:asciiTheme="minorHAnsi" w:eastAsiaTheme="minorHAnsi" w:hAnsiTheme="minorHAnsi" w:cstheme="minorBidi"/>
      <w:smallCaps/>
      <w:sz w:val="22"/>
      <w:szCs w:val="22"/>
    </w:rPr>
  </w:style>
  <w:style w:type="paragraph" w:styleId="TOC3">
    <w:name w:val="toc 3"/>
    <w:basedOn w:val="a"/>
    <w:next w:val="a"/>
    <w:autoRedefine/>
    <w:uiPriority w:val="39"/>
    <w:unhideWhenUsed/>
    <w:qFormat/>
    <w:rsid w:val="00962DBB"/>
    <w:pPr>
      <w:widowControl/>
      <w:ind w:left="480"/>
      <w:jc w:val="left"/>
    </w:pPr>
    <w:rPr>
      <w:rFonts w:asciiTheme="minorHAnsi" w:eastAsiaTheme="minorHAnsi" w:hAnsiTheme="minorHAnsi" w:cstheme="minorBidi"/>
      <w:i/>
      <w:iCs/>
      <w:sz w:val="22"/>
      <w:szCs w:val="22"/>
    </w:rPr>
  </w:style>
  <w:style w:type="paragraph" w:customStyle="1" w:styleId="1b">
    <w:name w:val="目录标题1"/>
    <w:basedOn w:val="10"/>
    <w:next w:val="a"/>
    <w:uiPriority w:val="39"/>
    <w:qFormat/>
    <w:rsid w:val="00962DBB"/>
    <w:pPr>
      <w:keepNext/>
      <w:keepLines/>
      <w:widowControl/>
      <w:adjustRightInd/>
      <w:snapToGrid/>
      <w:spacing w:before="240" w:line="256" w:lineRule="auto"/>
      <w:ind w:firstLineChars="0" w:firstLine="0"/>
      <w:jc w:val="left"/>
      <w:outlineLvl w:val="9"/>
    </w:pPr>
    <w:rPr>
      <w:rFonts w:ascii="Calibri Light" w:eastAsia="宋体" w:hAnsi="Calibri Light" w:cstheme="minorBidi"/>
      <w:bCs w:val="0"/>
      <w:color w:val="2E74B5"/>
      <w:kern w:val="0"/>
      <w:sz w:val="32"/>
      <w:szCs w:val="32"/>
    </w:rPr>
  </w:style>
  <w:style w:type="character" w:customStyle="1" w:styleId="-1Char">
    <w:name w:val="彩色网格 - 强调文字颜色 1 Char"/>
    <w:link w:val="-110"/>
    <w:uiPriority w:val="29"/>
    <w:locked/>
    <w:rsid w:val="00962DBB"/>
    <w:rPr>
      <w:iCs/>
      <w:color w:val="404040"/>
      <w:sz w:val="21"/>
    </w:rPr>
  </w:style>
  <w:style w:type="paragraph" w:customStyle="1" w:styleId="-110">
    <w:name w:val="彩色网格 - 强调文字颜色 11"/>
    <w:basedOn w:val="a"/>
    <w:next w:val="a"/>
    <w:link w:val="-1Char"/>
    <w:uiPriority w:val="29"/>
    <w:qFormat/>
    <w:rsid w:val="00962DBB"/>
    <w:pPr>
      <w:spacing w:beforeLines="100" w:afterLines="100"/>
      <w:ind w:left="454" w:right="454"/>
    </w:pPr>
    <w:rPr>
      <w:rFonts w:ascii="Times New Roman" w:hAnsi="Times New Roman" w:cs="Times New Roman"/>
      <w:iCs/>
      <w:color w:val="404040"/>
      <w:kern w:val="0"/>
      <w:szCs w:val="20"/>
    </w:rPr>
  </w:style>
  <w:style w:type="character" w:customStyle="1" w:styleId="EndNoteBibliographyTitleChar">
    <w:name w:val="EndNote Bibliography Title Char"/>
    <w:link w:val="EndNoteBibliographyTitle"/>
    <w:uiPriority w:val="99"/>
    <w:locked/>
    <w:rsid w:val="00981E6A"/>
    <w:rPr>
      <w:noProof/>
      <w:sz w:val="32"/>
    </w:rPr>
  </w:style>
  <w:style w:type="paragraph" w:customStyle="1" w:styleId="EndNoteBibliographyTitle">
    <w:name w:val="EndNote Bibliography Title"/>
    <w:basedOn w:val="a"/>
    <w:link w:val="EndNoteBibliographyTitleChar"/>
    <w:uiPriority w:val="99"/>
    <w:rsid w:val="00962DBB"/>
    <w:pPr>
      <w:spacing w:line="400" w:lineRule="exact"/>
      <w:jc w:val="center"/>
    </w:pPr>
    <w:rPr>
      <w:rFonts w:ascii="Times New Roman" w:hAnsi="Times New Roman" w:cs="Times New Roman"/>
      <w:noProof/>
      <w:kern w:val="0"/>
      <w:sz w:val="32"/>
      <w:szCs w:val="20"/>
    </w:rPr>
  </w:style>
  <w:style w:type="paragraph" w:customStyle="1" w:styleId="-111">
    <w:name w:val="彩色列表 - 强调文字颜色 11"/>
    <w:basedOn w:val="a"/>
    <w:uiPriority w:val="34"/>
    <w:qFormat/>
    <w:rsid w:val="00962DBB"/>
    <w:pPr>
      <w:ind w:firstLineChars="200" w:firstLine="420"/>
    </w:pPr>
    <w:rPr>
      <w:rFonts w:cstheme="minorBidi"/>
      <w:szCs w:val="22"/>
    </w:rPr>
  </w:style>
  <w:style w:type="paragraph" w:customStyle="1" w:styleId="112">
    <w:name w:val="样式 引用 + 段前: 1 行 段后: 1 行"/>
    <w:basedOn w:val="-110"/>
    <w:uiPriority w:val="99"/>
    <w:rsid w:val="00962DBB"/>
    <w:rPr>
      <w:rFonts w:ascii="Calibri" w:hAnsi="Calibri" w:cs="宋体"/>
      <w:iCs w:val="0"/>
    </w:rPr>
  </w:style>
  <w:style w:type="character" w:customStyle="1" w:styleId="Char1">
    <w:name w:val="日期 Char1"/>
    <w:uiPriority w:val="99"/>
    <w:semiHidden/>
    <w:rsid w:val="00962DBB"/>
    <w:rPr>
      <w:rFonts w:ascii="Times New Roman" w:hAnsi="Times New Roman" w:cs="Times New Roman" w:hint="default"/>
      <w:kern w:val="0"/>
    </w:rPr>
  </w:style>
  <w:style w:type="table" w:customStyle="1" w:styleId="41">
    <w:name w:val="网格型4"/>
    <w:basedOn w:val="a1"/>
    <w:next w:val="a9"/>
    <w:uiPriority w:val="39"/>
    <w:rsid w:val="00962DBB"/>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浅色底纹 - 强调文字颜色 111"/>
    <w:basedOn w:val="a1"/>
    <w:next w:val="-11"/>
    <w:uiPriority w:val="60"/>
    <w:rsid w:val="00962DBB"/>
    <w:rPr>
      <w:rFonts w:ascii="等线" w:eastAsia="等线" w:hAnsi="等线"/>
      <w:color w:val="2E74B5"/>
      <w:sz w:val="22"/>
      <w:szCs w:val="22"/>
    </w:rPr>
    <w:tblPr>
      <w:tblStyleRowBandSize w:val="1"/>
      <w:tblStyleColBandSize w:val="1"/>
      <w:tblBorders>
        <w:top w:val="single" w:sz="8" w:space="0" w:color="5B9BD5"/>
        <w:bottom w:val="single" w:sz="8" w:space="0" w:color="5B9BD5"/>
      </w:tblBorders>
    </w:tblPr>
    <w:tblStylePr w:type="firstRow">
      <w:pPr>
        <w:spacing w:beforeLines="0" w:beforeAutospacing="1" w:afterLines="0" w:afterAutospacing="1" w:line="240" w:lineRule="auto"/>
      </w:pPr>
      <w:rPr>
        <w:b/>
        <w:bCs/>
        <w:color w:val="2E74B5"/>
      </w:rPr>
      <w:tblPr/>
      <w:tcPr>
        <w:tcBorders>
          <w:top w:val="single" w:sz="8" w:space="0" w:color="5B9BD5"/>
          <w:left w:val="nil"/>
          <w:bottom w:val="single" w:sz="8" w:space="0" w:color="5B9BD5"/>
          <w:right w:val="nil"/>
          <w:insideH w:val="nil"/>
          <w:insideV w:val="nil"/>
        </w:tcBorders>
      </w:tcPr>
    </w:tblStylePr>
    <w:tblStylePr w:type="lastRow">
      <w:pPr>
        <w:spacing w:beforeLines="0" w:beforeAutospacing="1" w:afterLines="0" w:afterAutospacing="1" w:line="240" w:lineRule="auto"/>
      </w:pPr>
      <w:rPr>
        <w:b/>
        <w:bCs/>
        <w:color w:val="2E74B5"/>
      </w:rPr>
      <w:tblPr/>
      <w:tcPr>
        <w:tcBorders>
          <w:top w:val="single" w:sz="8" w:space="0" w:color="5B9BD5"/>
          <w:left w:val="nil"/>
          <w:bottom w:val="single" w:sz="8" w:space="0" w:color="5B9BD5"/>
          <w:right w:val="nil"/>
          <w:insideH w:val="nil"/>
          <w:insideV w:val="nil"/>
        </w:tcBorders>
      </w:tcPr>
    </w:tblStylePr>
    <w:tblStylePr w:type="firstCol">
      <w:rPr>
        <w:b/>
        <w:bCs/>
        <w:color w:val="2E74B5"/>
      </w:rPr>
    </w:tblStylePr>
    <w:tblStylePr w:type="lastCol">
      <w:rPr>
        <w:b/>
        <w:bCs/>
        <w:color w:val="2E74B5"/>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3">
    <w:name w:val="浅色网格型11"/>
    <w:basedOn w:val="a1"/>
    <w:uiPriority w:val="40"/>
    <w:rsid w:val="00962DBB"/>
    <w:rPr>
      <w:rFonts w:ascii="等线" w:eastAsia="等线" w:hAnsi="等线"/>
      <w:kern w:val="2"/>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0">
    <w:name w:val="普通表格 111"/>
    <w:basedOn w:val="a1"/>
    <w:uiPriority w:val="41"/>
    <w:rsid w:val="00962DBB"/>
    <w:rPr>
      <w:rFonts w:ascii="等线" w:eastAsia="等线" w:hAnsi="等线"/>
      <w:kern w:val="2"/>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0">
    <w:name w:val="网格型12"/>
    <w:basedOn w:val="a1"/>
    <w:uiPriority w:val="59"/>
    <w:rsid w:val="00962DBB"/>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a1"/>
    <w:rsid w:val="00962DB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网格型111"/>
    <w:basedOn w:val="a1"/>
    <w:rsid w:val="00962DB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1"/>
    <w:uiPriority w:val="59"/>
    <w:rsid w:val="00962DBB"/>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a"/>
    <w:next w:val="a"/>
    <w:autoRedefine/>
    <w:uiPriority w:val="39"/>
    <w:unhideWhenUsed/>
    <w:rsid w:val="00962DBB"/>
    <w:pPr>
      <w:widowControl/>
      <w:ind w:left="720"/>
      <w:jc w:val="left"/>
    </w:pPr>
    <w:rPr>
      <w:rFonts w:asciiTheme="minorHAnsi" w:eastAsiaTheme="minorHAnsi" w:hAnsiTheme="minorHAnsi" w:cstheme="minorBidi"/>
      <w:sz w:val="18"/>
      <w:szCs w:val="18"/>
    </w:rPr>
  </w:style>
  <w:style w:type="paragraph" w:styleId="TOC5">
    <w:name w:val="toc 5"/>
    <w:basedOn w:val="a"/>
    <w:next w:val="a"/>
    <w:autoRedefine/>
    <w:uiPriority w:val="39"/>
    <w:unhideWhenUsed/>
    <w:rsid w:val="00962DBB"/>
    <w:pPr>
      <w:widowControl/>
      <w:ind w:left="960"/>
      <w:jc w:val="left"/>
    </w:pPr>
    <w:rPr>
      <w:rFonts w:asciiTheme="minorHAnsi" w:eastAsiaTheme="minorHAnsi" w:hAnsiTheme="minorHAnsi" w:cstheme="minorBidi"/>
      <w:sz w:val="18"/>
      <w:szCs w:val="18"/>
    </w:rPr>
  </w:style>
  <w:style w:type="paragraph" w:styleId="TOC6">
    <w:name w:val="toc 6"/>
    <w:basedOn w:val="a"/>
    <w:next w:val="a"/>
    <w:autoRedefine/>
    <w:uiPriority w:val="39"/>
    <w:unhideWhenUsed/>
    <w:rsid w:val="00962DBB"/>
    <w:pPr>
      <w:widowControl/>
      <w:ind w:left="1200"/>
      <w:jc w:val="left"/>
    </w:pPr>
    <w:rPr>
      <w:rFonts w:asciiTheme="minorHAnsi" w:eastAsiaTheme="minorHAnsi" w:hAnsiTheme="minorHAnsi" w:cstheme="minorBidi"/>
      <w:sz w:val="18"/>
      <w:szCs w:val="18"/>
    </w:rPr>
  </w:style>
  <w:style w:type="paragraph" w:styleId="TOC7">
    <w:name w:val="toc 7"/>
    <w:basedOn w:val="a"/>
    <w:next w:val="a"/>
    <w:autoRedefine/>
    <w:uiPriority w:val="39"/>
    <w:unhideWhenUsed/>
    <w:rsid w:val="00962DBB"/>
    <w:pPr>
      <w:widowControl/>
      <w:ind w:left="1440"/>
      <w:jc w:val="left"/>
    </w:pPr>
    <w:rPr>
      <w:rFonts w:asciiTheme="minorHAnsi" w:eastAsiaTheme="minorHAnsi" w:hAnsiTheme="minorHAnsi" w:cstheme="minorBidi"/>
      <w:sz w:val="18"/>
      <w:szCs w:val="18"/>
    </w:rPr>
  </w:style>
  <w:style w:type="paragraph" w:styleId="TOC8">
    <w:name w:val="toc 8"/>
    <w:basedOn w:val="a"/>
    <w:next w:val="a"/>
    <w:autoRedefine/>
    <w:uiPriority w:val="39"/>
    <w:unhideWhenUsed/>
    <w:rsid w:val="00962DBB"/>
    <w:pPr>
      <w:widowControl/>
      <w:ind w:left="1680"/>
      <w:jc w:val="left"/>
    </w:pPr>
    <w:rPr>
      <w:rFonts w:asciiTheme="minorHAnsi" w:eastAsiaTheme="minorHAnsi" w:hAnsiTheme="minorHAnsi" w:cstheme="minorBidi"/>
      <w:sz w:val="18"/>
      <w:szCs w:val="18"/>
    </w:rPr>
  </w:style>
  <w:style w:type="paragraph" w:styleId="TOC9">
    <w:name w:val="toc 9"/>
    <w:basedOn w:val="a"/>
    <w:next w:val="a"/>
    <w:autoRedefine/>
    <w:uiPriority w:val="39"/>
    <w:unhideWhenUsed/>
    <w:rsid w:val="00962DBB"/>
    <w:pPr>
      <w:widowControl/>
      <w:ind w:left="1920"/>
      <w:jc w:val="left"/>
    </w:pPr>
    <w:rPr>
      <w:rFonts w:asciiTheme="minorHAnsi" w:eastAsiaTheme="minorHAnsi" w:hAnsiTheme="minorHAnsi" w:cstheme="minorBidi"/>
      <w:sz w:val="18"/>
      <w:szCs w:val="18"/>
    </w:rPr>
  </w:style>
  <w:style w:type="paragraph" w:styleId="affe">
    <w:name w:val="Revision"/>
    <w:hidden/>
    <w:uiPriority w:val="99"/>
    <w:semiHidden/>
    <w:rsid w:val="00962DBB"/>
    <w:rPr>
      <w:rFonts w:asciiTheme="minorHAnsi" w:eastAsiaTheme="minorEastAsia" w:hAnsiTheme="minorHAnsi" w:cstheme="minorBidi"/>
      <w:kern w:val="2"/>
      <w:sz w:val="24"/>
      <w:szCs w:val="24"/>
    </w:rPr>
  </w:style>
  <w:style w:type="character" w:styleId="afff">
    <w:name w:val="page number"/>
    <w:basedOn w:val="a0"/>
    <w:unhideWhenUsed/>
    <w:rsid w:val="00962DBB"/>
  </w:style>
  <w:style w:type="paragraph" w:customStyle="1" w:styleId="ETME">
    <w:name w:val="ETME内容基本样式"/>
    <w:uiPriority w:val="99"/>
    <w:rsid w:val="00AD2E73"/>
    <w:pPr>
      <w:spacing w:before="240" w:line="360" w:lineRule="auto"/>
    </w:pPr>
    <w:rPr>
      <w:color w:val="000000"/>
      <w:sz w:val="24"/>
    </w:rPr>
  </w:style>
  <w:style w:type="character" w:customStyle="1" w:styleId="mw-headline">
    <w:name w:val="mw-headline"/>
    <w:basedOn w:val="a0"/>
    <w:uiPriority w:val="99"/>
    <w:rsid w:val="00AD2E73"/>
  </w:style>
  <w:style w:type="character" w:customStyle="1" w:styleId="textutvkh">
    <w:name w:val="text_utvkh"/>
    <w:basedOn w:val="a0"/>
    <w:uiPriority w:val="99"/>
    <w:rsid w:val="00AD2E73"/>
  </w:style>
  <w:style w:type="character" w:customStyle="1" w:styleId="supwrapvr4yt">
    <w:name w:val="supwrap_vr4yt"/>
    <w:basedOn w:val="a0"/>
    <w:uiPriority w:val="99"/>
    <w:rsid w:val="00AD2E73"/>
  </w:style>
  <w:style w:type="paragraph" w:customStyle="1" w:styleId="Default">
    <w:name w:val="Default"/>
    <w:uiPriority w:val="99"/>
    <w:rsid w:val="00AD2E73"/>
    <w:pPr>
      <w:widowControl w:val="0"/>
      <w:autoSpaceDE w:val="0"/>
      <w:autoSpaceDN w:val="0"/>
      <w:adjustRightInd w:val="0"/>
    </w:pPr>
    <w:rPr>
      <w:rFonts w:ascii="Arial" w:eastAsiaTheme="minorEastAsia" w:hAnsi="Arial" w:cs="Arial"/>
      <w:color w:val="000000"/>
      <w:sz w:val="24"/>
      <w:szCs w:val="24"/>
    </w:rPr>
  </w:style>
  <w:style w:type="paragraph" w:styleId="afff0">
    <w:name w:val="Bibliography"/>
    <w:basedOn w:val="a"/>
    <w:next w:val="a"/>
    <w:uiPriority w:val="37"/>
    <w:unhideWhenUsed/>
    <w:rsid w:val="00AD2E73"/>
    <w:pPr>
      <w:adjustRightInd w:val="0"/>
      <w:snapToGrid w:val="0"/>
      <w:spacing w:line="360" w:lineRule="auto"/>
      <w:ind w:firstLineChars="200" w:firstLine="200"/>
    </w:pPr>
    <w:rPr>
      <w:rFonts w:ascii="Times New Roman" w:hAnsi="Times New Roman" w:cstheme="minorBidi"/>
      <w:szCs w:val="22"/>
    </w:rPr>
  </w:style>
  <w:style w:type="paragraph" w:customStyle="1" w:styleId="cardlist-name">
    <w:name w:val="cardlist-name"/>
    <w:basedOn w:val="a"/>
    <w:uiPriority w:val="99"/>
    <w:rsid w:val="00AD2E73"/>
    <w:pPr>
      <w:widowControl/>
      <w:spacing w:before="100" w:beforeAutospacing="1" w:after="100" w:afterAutospacing="1"/>
      <w:jc w:val="left"/>
    </w:pPr>
    <w:rPr>
      <w:rFonts w:ascii="宋体" w:hAnsi="宋体"/>
      <w:kern w:val="0"/>
      <w:sz w:val="24"/>
    </w:rPr>
  </w:style>
  <w:style w:type="paragraph" w:customStyle="1" w:styleId="cardlist-value">
    <w:name w:val="cardlist-value"/>
    <w:basedOn w:val="a"/>
    <w:uiPriority w:val="99"/>
    <w:rsid w:val="00AD2E73"/>
    <w:pPr>
      <w:widowControl/>
      <w:spacing w:before="100" w:beforeAutospacing="1" w:after="100" w:afterAutospacing="1"/>
      <w:jc w:val="left"/>
    </w:pPr>
    <w:rPr>
      <w:rFonts w:ascii="宋体" w:hAnsi="宋体"/>
      <w:kern w:val="0"/>
      <w:sz w:val="24"/>
    </w:rPr>
  </w:style>
  <w:style w:type="character" w:customStyle="1" w:styleId="opt">
    <w:name w:val="opt"/>
    <w:basedOn w:val="a0"/>
    <w:uiPriority w:val="99"/>
    <w:rsid w:val="00AD2E73"/>
  </w:style>
  <w:style w:type="character" w:customStyle="1" w:styleId="new">
    <w:name w:val="new"/>
    <w:basedOn w:val="a0"/>
    <w:uiPriority w:val="99"/>
    <w:rsid w:val="00AD2E73"/>
  </w:style>
  <w:style w:type="character" w:customStyle="1" w:styleId="afff1">
    <w:name w:val="批注主题 字符"/>
    <w:basedOn w:val="af7"/>
    <w:link w:val="afff2"/>
    <w:uiPriority w:val="99"/>
    <w:rsid w:val="00AD2E73"/>
    <w:rPr>
      <w:rFonts w:asciiTheme="minorHAnsi" w:eastAsiaTheme="minorEastAsia" w:hAnsiTheme="minorHAnsi" w:cstheme="minorBidi"/>
      <w:b/>
      <w:bCs/>
      <w:kern w:val="2"/>
      <w:sz w:val="21"/>
      <w:szCs w:val="22"/>
    </w:rPr>
  </w:style>
  <w:style w:type="paragraph" w:styleId="afff2">
    <w:name w:val="annotation subject"/>
    <w:basedOn w:val="af6"/>
    <w:next w:val="af6"/>
    <w:link w:val="afff1"/>
    <w:uiPriority w:val="99"/>
    <w:unhideWhenUsed/>
    <w:rsid w:val="00AD2E73"/>
    <w:pPr>
      <w:adjustRightInd w:val="0"/>
      <w:snapToGrid w:val="0"/>
      <w:spacing w:line="360" w:lineRule="auto"/>
      <w:ind w:firstLineChars="200" w:firstLine="200"/>
    </w:pPr>
    <w:rPr>
      <w:rFonts w:ascii="Times New Roman" w:eastAsia="宋体" w:hAnsi="Times New Roman" w:cs="Times New Roman"/>
      <w:b/>
      <w:bCs/>
      <w:kern w:val="0"/>
      <w:sz w:val="20"/>
      <w:szCs w:val="20"/>
    </w:rPr>
  </w:style>
  <w:style w:type="character" w:customStyle="1" w:styleId="1c">
    <w:name w:val="批注主题 字符1"/>
    <w:basedOn w:val="af7"/>
    <w:uiPriority w:val="99"/>
    <w:rsid w:val="00AD2E73"/>
    <w:rPr>
      <w:rFonts w:ascii="Calibri" w:eastAsiaTheme="minorEastAsia" w:hAnsi="Calibri" w:cs="宋体"/>
      <w:b/>
      <w:bCs/>
      <w:kern w:val="2"/>
      <w:sz w:val="21"/>
      <w:szCs w:val="24"/>
    </w:rPr>
  </w:style>
  <w:style w:type="character" w:customStyle="1" w:styleId="container-oiuikk">
    <w:name w:val="container-oiuikk"/>
    <w:basedOn w:val="a0"/>
    <w:uiPriority w:val="99"/>
    <w:rsid w:val="00AD2E73"/>
  </w:style>
  <w:style w:type="paragraph" w:styleId="afff3">
    <w:name w:val="Normal Indent"/>
    <w:basedOn w:val="a"/>
    <w:rsid w:val="002A2B30"/>
    <w:pPr>
      <w:ind w:firstLine="420"/>
    </w:pPr>
    <w:rPr>
      <w:rFonts w:ascii="Times New Roman" w:hAnsi="Times New Roman" w:cs="Times New Roman"/>
      <w:szCs w:val="20"/>
    </w:rPr>
  </w:style>
  <w:style w:type="paragraph" w:customStyle="1" w:styleId="ref">
    <w:name w:val="ref"/>
    <w:basedOn w:val="a"/>
    <w:rsid w:val="002A2B30"/>
    <w:rPr>
      <w:rFonts w:ascii="Times New Roman" w:eastAsia="Times New Roman" w:hAnsi="Times New Roman" w:cs="Times New Roman"/>
      <w:color w:val="333333"/>
      <w:szCs w:val="21"/>
    </w:rPr>
  </w:style>
  <w:style w:type="paragraph" w:customStyle="1" w:styleId="content">
    <w:name w:val="content"/>
    <w:basedOn w:val="a"/>
    <w:rsid w:val="002A2B30"/>
    <w:pPr>
      <w:ind w:firstLine="420"/>
    </w:pPr>
    <w:rPr>
      <w:rFonts w:ascii="Times New Roman" w:eastAsia="Times New Roman" w:hAnsi="Times New Roman" w:cs="Times New Roman"/>
      <w:color w:val="333333"/>
      <w:szCs w:val="21"/>
    </w:rPr>
  </w:style>
  <w:style w:type="paragraph" w:customStyle="1" w:styleId="1d">
    <w:name w:val="小标题1"/>
    <w:basedOn w:val="a"/>
    <w:rsid w:val="002A2B30"/>
    <w:pPr>
      <w:wordWrap w:val="0"/>
      <w:overflowPunct w:val="0"/>
      <w:autoSpaceDE w:val="0"/>
      <w:autoSpaceDN w:val="0"/>
      <w:adjustRightInd w:val="0"/>
      <w:spacing w:before="170" w:after="170" w:line="314" w:lineRule="exact"/>
      <w:jc w:val="left"/>
      <w:textAlignment w:val="baseline"/>
    </w:pPr>
    <w:rPr>
      <w:rFonts w:ascii="宋体" w:hAnsi="MS Sans Serif" w:cs="Times New Roman"/>
      <w:sz w:val="24"/>
      <w:szCs w:val="20"/>
    </w:rPr>
  </w:style>
  <w:style w:type="paragraph" w:customStyle="1" w:styleId="34">
    <w:name w:val="小标题3+楷体"/>
    <w:basedOn w:val="a"/>
    <w:next w:val="a"/>
    <w:rsid w:val="002A2B30"/>
    <w:rPr>
      <w:rFonts w:ascii="Times New Roman" w:eastAsia="楷体_GB2312" w:hAnsi="Times New Roman" w:cs="Times New Roman"/>
    </w:rPr>
  </w:style>
  <w:style w:type="paragraph" w:customStyle="1" w:styleId="25">
    <w:name w:val="小标题2"/>
    <w:basedOn w:val="1d"/>
    <w:rsid w:val="002A2B30"/>
    <w:rPr>
      <w:b/>
      <w:sz w:val="21"/>
    </w:rPr>
  </w:style>
  <w:style w:type="paragraph" w:customStyle="1" w:styleId="afff4">
    <w:name w:val="论文正文"/>
    <w:basedOn w:val="a"/>
    <w:rsid w:val="002A2B30"/>
    <w:pPr>
      <w:wordWrap w:val="0"/>
      <w:overflowPunct w:val="0"/>
      <w:autoSpaceDE w:val="0"/>
      <w:autoSpaceDN w:val="0"/>
      <w:adjustRightInd w:val="0"/>
      <w:spacing w:line="314" w:lineRule="exact"/>
      <w:jc w:val="left"/>
      <w:textAlignment w:val="baseline"/>
    </w:pPr>
    <w:rPr>
      <w:rFonts w:ascii="宋体" w:hAnsi="MS Sans Serif" w:cs="Times New Roman"/>
      <w:szCs w:val="20"/>
    </w:rPr>
  </w:style>
  <w:style w:type="paragraph" w:styleId="26">
    <w:name w:val="Body Text Indent 2"/>
    <w:basedOn w:val="a"/>
    <w:link w:val="27"/>
    <w:uiPriority w:val="99"/>
    <w:rsid w:val="00A0677B"/>
    <w:pPr>
      <w:spacing w:after="120" w:line="480" w:lineRule="auto"/>
      <w:ind w:leftChars="200" w:left="420"/>
    </w:pPr>
  </w:style>
  <w:style w:type="character" w:customStyle="1" w:styleId="27">
    <w:name w:val="正文文本缩进 2 字符"/>
    <w:basedOn w:val="a0"/>
    <w:link w:val="26"/>
    <w:uiPriority w:val="99"/>
    <w:rsid w:val="00A0677B"/>
    <w:rPr>
      <w:rFonts w:ascii="Calibri" w:hAnsi="Calibri" w:cs="宋体"/>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899924">
      <w:bodyDiv w:val="1"/>
      <w:marLeft w:val="0"/>
      <w:marRight w:val="0"/>
      <w:marTop w:val="0"/>
      <w:marBottom w:val="0"/>
      <w:divBdr>
        <w:top w:val="none" w:sz="0" w:space="0" w:color="auto"/>
        <w:left w:val="none" w:sz="0" w:space="0" w:color="auto"/>
        <w:bottom w:val="none" w:sz="0" w:space="0" w:color="auto"/>
        <w:right w:val="none" w:sz="0" w:space="0" w:color="auto"/>
      </w:divBdr>
    </w:div>
    <w:div w:id="486827190">
      <w:bodyDiv w:val="1"/>
      <w:marLeft w:val="0"/>
      <w:marRight w:val="0"/>
      <w:marTop w:val="0"/>
      <w:marBottom w:val="0"/>
      <w:divBdr>
        <w:top w:val="none" w:sz="0" w:space="0" w:color="auto"/>
        <w:left w:val="none" w:sz="0" w:space="0" w:color="auto"/>
        <w:bottom w:val="none" w:sz="0" w:space="0" w:color="auto"/>
        <w:right w:val="none" w:sz="0" w:space="0" w:color="auto"/>
      </w:divBdr>
    </w:div>
    <w:div w:id="533613204">
      <w:bodyDiv w:val="1"/>
      <w:marLeft w:val="0"/>
      <w:marRight w:val="0"/>
      <w:marTop w:val="0"/>
      <w:marBottom w:val="0"/>
      <w:divBdr>
        <w:top w:val="none" w:sz="0" w:space="0" w:color="auto"/>
        <w:left w:val="none" w:sz="0" w:space="0" w:color="auto"/>
        <w:bottom w:val="none" w:sz="0" w:space="0" w:color="auto"/>
        <w:right w:val="none" w:sz="0" w:space="0" w:color="auto"/>
      </w:divBdr>
    </w:div>
    <w:div w:id="653678542">
      <w:bodyDiv w:val="1"/>
      <w:marLeft w:val="0"/>
      <w:marRight w:val="0"/>
      <w:marTop w:val="0"/>
      <w:marBottom w:val="0"/>
      <w:divBdr>
        <w:top w:val="none" w:sz="0" w:space="0" w:color="auto"/>
        <w:left w:val="none" w:sz="0" w:space="0" w:color="auto"/>
        <w:bottom w:val="none" w:sz="0" w:space="0" w:color="auto"/>
        <w:right w:val="none" w:sz="0" w:space="0" w:color="auto"/>
      </w:divBdr>
    </w:div>
    <w:div w:id="773331234">
      <w:bodyDiv w:val="1"/>
      <w:marLeft w:val="0"/>
      <w:marRight w:val="0"/>
      <w:marTop w:val="0"/>
      <w:marBottom w:val="0"/>
      <w:divBdr>
        <w:top w:val="none" w:sz="0" w:space="0" w:color="auto"/>
        <w:left w:val="none" w:sz="0" w:space="0" w:color="auto"/>
        <w:bottom w:val="none" w:sz="0" w:space="0" w:color="auto"/>
        <w:right w:val="none" w:sz="0" w:space="0" w:color="auto"/>
      </w:divBdr>
    </w:div>
    <w:div w:id="867765352">
      <w:bodyDiv w:val="1"/>
      <w:marLeft w:val="0"/>
      <w:marRight w:val="0"/>
      <w:marTop w:val="0"/>
      <w:marBottom w:val="0"/>
      <w:divBdr>
        <w:top w:val="none" w:sz="0" w:space="0" w:color="auto"/>
        <w:left w:val="none" w:sz="0" w:space="0" w:color="auto"/>
        <w:bottom w:val="none" w:sz="0" w:space="0" w:color="auto"/>
        <w:right w:val="none" w:sz="0" w:space="0" w:color="auto"/>
      </w:divBdr>
      <w:divsChild>
        <w:div w:id="206767349">
          <w:marLeft w:val="0"/>
          <w:marRight w:val="0"/>
          <w:marTop w:val="0"/>
          <w:marBottom w:val="0"/>
          <w:divBdr>
            <w:top w:val="none" w:sz="0" w:space="0" w:color="auto"/>
            <w:left w:val="none" w:sz="0" w:space="0" w:color="auto"/>
            <w:bottom w:val="none" w:sz="0" w:space="0" w:color="auto"/>
            <w:right w:val="none" w:sz="0" w:space="0" w:color="auto"/>
          </w:divBdr>
        </w:div>
      </w:divsChild>
    </w:div>
    <w:div w:id="932084881">
      <w:bodyDiv w:val="1"/>
      <w:marLeft w:val="0"/>
      <w:marRight w:val="0"/>
      <w:marTop w:val="0"/>
      <w:marBottom w:val="0"/>
      <w:divBdr>
        <w:top w:val="none" w:sz="0" w:space="0" w:color="auto"/>
        <w:left w:val="none" w:sz="0" w:space="0" w:color="auto"/>
        <w:bottom w:val="none" w:sz="0" w:space="0" w:color="auto"/>
        <w:right w:val="none" w:sz="0" w:space="0" w:color="auto"/>
      </w:divBdr>
    </w:div>
    <w:div w:id="1030037142">
      <w:bodyDiv w:val="1"/>
      <w:marLeft w:val="0"/>
      <w:marRight w:val="0"/>
      <w:marTop w:val="0"/>
      <w:marBottom w:val="0"/>
      <w:divBdr>
        <w:top w:val="none" w:sz="0" w:space="0" w:color="auto"/>
        <w:left w:val="none" w:sz="0" w:space="0" w:color="auto"/>
        <w:bottom w:val="none" w:sz="0" w:space="0" w:color="auto"/>
        <w:right w:val="none" w:sz="0" w:space="0" w:color="auto"/>
      </w:divBdr>
    </w:div>
    <w:div w:id="1107971702">
      <w:bodyDiv w:val="1"/>
      <w:marLeft w:val="0"/>
      <w:marRight w:val="0"/>
      <w:marTop w:val="0"/>
      <w:marBottom w:val="0"/>
      <w:divBdr>
        <w:top w:val="none" w:sz="0" w:space="0" w:color="auto"/>
        <w:left w:val="none" w:sz="0" w:space="0" w:color="auto"/>
        <w:bottom w:val="none" w:sz="0" w:space="0" w:color="auto"/>
        <w:right w:val="none" w:sz="0" w:space="0" w:color="auto"/>
      </w:divBdr>
    </w:div>
    <w:div w:id="1315715974">
      <w:bodyDiv w:val="1"/>
      <w:marLeft w:val="0"/>
      <w:marRight w:val="0"/>
      <w:marTop w:val="0"/>
      <w:marBottom w:val="0"/>
      <w:divBdr>
        <w:top w:val="none" w:sz="0" w:space="0" w:color="auto"/>
        <w:left w:val="none" w:sz="0" w:space="0" w:color="auto"/>
        <w:bottom w:val="none" w:sz="0" w:space="0" w:color="auto"/>
        <w:right w:val="none" w:sz="0" w:space="0" w:color="auto"/>
      </w:divBdr>
    </w:div>
    <w:div w:id="1331105128">
      <w:bodyDiv w:val="1"/>
      <w:marLeft w:val="0"/>
      <w:marRight w:val="0"/>
      <w:marTop w:val="0"/>
      <w:marBottom w:val="0"/>
      <w:divBdr>
        <w:top w:val="none" w:sz="0" w:space="0" w:color="auto"/>
        <w:left w:val="none" w:sz="0" w:space="0" w:color="auto"/>
        <w:bottom w:val="none" w:sz="0" w:space="0" w:color="auto"/>
        <w:right w:val="none" w:sz="0" w:space="0" w:color="auto"/>
      </w:divBdr>
    </w:div>
    <w:div w:id="1394037318">
      <w:bodyDiv w:val="1"/>
      <w:marLeft w:val="0"/>
      <w:marRight w:val="0"/>
      <w:marTop w:val="0"/>
      <w:marBottom w:val="0"/>
      <w:divBdr>
        <w:top w:val="none" w:sz="0" w:space="0" w:color="auto"/>
        <w:left w:val="none" w:sz="0" w:space="0" w:color="auto"/>
        <w:bottom w:val="none" w:sz="0" w:space="0" w:color="auto"/>
        <w:right w:val="none" w:sz="0" w:space="0" w:color="auto"/>
      </w:divBdr>
      <w:divsChild>
        <w:div w:id="476338905">
          <w:marLeft w:val="0"/>
          <w:marRight w:val="0"/>
          <w:marTop w:val="0"/>
          <w:marBottom w:val="0"/>
          <w:divBdr>
            <w:top w:val="none" w:sz="0" w:space="0" w:color="auto"/>
            <w:left w:val="none" w:sz="0" w:space="0" w:color="auto"/>
            <w:bottom w:val="none" w:sz="0" w:space="0" w:color="auto"/>
            <w:right w:val="none" w:sz="0" w:space="0" w:color="auto"/>
          </w:divBdr>
        </w:div>
      </w:divsChild>
    </w:div>
    <w:div w:id="1645621574">
      <w:bodyDiv w:val="1"/>
      <w:marLeft w:val="0"/>
      <w:marRight w:val="0"/>
      <w:marTop w:val="0"/>
      <w:marBottom w:val="0"/>
      <w:divBdr>
        <w:top w:val="none" w:sz="0" w:space="0" w:color="auto"/>
        <w:left w:val="none" w:sz="0" w:space="0" w:color="auto"/>
        <w:bottom w:val="none" w:sz="0" w:space="0" w:color="auto"/>
        <w:right w:val="none" w:sz="0" w:space="0" w:color="auto"/>
      </w:divBdr>
    </w:div>
    <w:div w:id="1663704195">
      <w:bodyDiv w:val="1"/>
      <w:marLeft w:val="0"/>
      <w:marRight w:val="0"/>
      <w:marTop w:val="0"/>
      <w:marBottom w:val="0"/>
      <w:divBdr>
        <w:top w:val="none" w:sz="0" w:space="0" w:color="auto"/>
        <w:left w:val="none" w:sz="0" w:space="0" w:color="auto"/>
        <w:bottom w:val="none" w:sz="0" w:space="0" w:color="auto"/>
        <w:right w:val="none" w:sz="0" w:space="0" w:color="auto"/>
      </w:divBdr>
    </w:div>
    <w:div w:id="1673218355">
      <w:bodyDiv w:val="1"/>
      <w:marLeft w:val="0"/>
      <w:marRight w:val="0"/>
      <w:marTop w:val="0"/>
      <w:marBottom w:val="0"/>
      <w:divBdr>
        <w:top w:val="none" w:sz="0" w:space="0" w:color="auto"/>
        <w:left w:val="none" w:sz="0" w:space="0" w:color="auto"/>
        <w:bottom w:val="none" w:sz="0" w:space="0" w:color="auto"/>
        <w:right w:val="none" w:sz="0" w:space="0" w:color="auto"/>
      </w:divBdr>
    </w:div>
    <w:div w:id="1753820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hyperlink" Target="http://creativecommons.org/licenses/by/4.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hyperlink" Target="https://ssr.oajr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688FF3A5-85D3-43E1-96A2-6B22A6C1741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Pages>
  <Words>5351</Words>
  <Characters>6422</Characters>
  <Application>Microsoft Office Word</Application>
  <DocSecurity>0</DocSecurity>
  <Lines>291</Lines>
  <Paragraphs>170</Paragraphs>
  <ScaleCrop>false</ScaleCrop>
  <Company>Microsoft</Company>
  <LinksUpToDate>false</LinksUpToDate>
  <CharactersWithSpaces>11603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小马紫悦</dc:creator>
  <cp:lastModifiedBy>苦多 我樂</cp:lastModifiedBy>
  <cp:revision>49</cp:revision>
  <dcterms:created xsi:type="dcterms:W3CDTF">2026-03-30T08:59:00Z</dcterms:created>
  <dcterms:modified xsi:type="dcterms:W3CDTF">2026-04-20T06:50:00Z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